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A5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tbl>
      <w:tblPr>
        <w:tblW w:w="0" w:type="auto"/>
        <w:tblLook w:val="04A0"/>
      </w:tblPr>
      <w:tblGrid>
        <w:gridCol w:w="2592"/>
        <w:gridCol w:w="2355"/>
        <w:gridCol w:w="2102"/>
        <w:gridCol w:w="2283"/>
        <w:gridCol w:w="12"/>
      </w:tblGrid>
      <w:tr w:rsidR="00FF198A" w:rsidRPr="001A587F" w:rsidTr="004351E4">
        <w:trPr>
          <w:gridAfter w:val="1"/>
          <w:wAfter w:w="12" w:type="dxa"/>
        </w:trPr>
        <w:tc>
          <w:tcPr>
            <w:tcW w:w="9332" w:type="dxa"/>
            <w:gridSpan w:val="4"/>
          </w:tcPr>
          <w:p w:rsidR="00FF198A" w:rsidRPr="001A587F" w:rsidRDefault="00FF198A" w:rsidP="00FF198A">
            <w:pPr>
              <w:widowControl w:val="0"/>
              <w:jc w:val="center"/>
              <w:rPr>
                <w:rFonts w:cs="Calibri"/>
                <w:b/>
                <w:sz w:val="72"/>
                <w:szCs w:val="72"/>
              </w:rPr>
            </w:pPr>
          </w:p>
        </w:tc>
      </w:tr>
      <w:tr w:rsidR="00FF198A" w:rsidRPr="001A587F" w:rsidTr="001A587F">
        <w:trPr>
          <w:gridAfter w:val="1"/>
          <w:wAfter w:w="12" w:type="dxa"/>
        </w:trPr>
        <w:tc>
          <w:tcPr>
            <w:tcW w:w="9332" w:type="dxa"/>
            <w:gridSpan w:val="4"/>
          </w:tcPr>
          <w:p w:rsidR="003F3915" w:rsidRPr="001A587F" w:rsidRDefault="003F3915" w:rsidP="00FF198A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585493" w:rsidRPr="001A587F" w:rsidTr="001A587F">
        <w:trPr>
          <w:gridAfter w:val="1"/>
          <w:wAfter w:w="12" w:type="dxa"/>
          <w:trHeight w:hRule="exact" w:val="113"/>
        </w:trPr>
        <w:tc>
          <w:tcPr>
            <w:tcW w:w="9332" w:type="dxa"/>
            <w:gridSpan w:val="4"/>
            <w:shd w:val="clear" w:color="auto" w:fill="000000" w:themeFill="text1"/>
            <w:vAlign w:val="center"/>
          </w:tcPr>
          <w:p w:rsidR="00585493" w:rsidRPr="001A587F" w:rsidRDefault="00585493" w:rsidP="00FF198A">
            <w:pPr>
              <w:widowControl w:val="0"/>
              <w:jc w:val="center"/>
              <w:rPr>
                <w:rFonts w:cs="Calibri"/>
                <w:b/>
                <w:sz w:val="50"/>
                <w:szCs w:val="50"/>
              </w:rPr>
            </w:pPr>
          </w:p>
        </w:tc>
      </w:tr>
      <w:tr w:rsidR="00FF198A" w:rsidRPr="00F03A10" w:rsidTr="001A587F">
        <w:trPr>
          <w:gridAfter w:val="1"/>
          <w:wAfter w:w="12" w:type="dxa"/>
          <w:trHeight w:hRule="exact" w:val="6521"/>
        </w:trPr>
        <w:tc>
          <w:tcPr>
            <w:tcW w:w="9332" w:type="dxa"/>
            <w:gridSpan w:val="4"/>
            <w:vAlign w:val="center"/>
          </w:tcPr>
          <w:p w:rsidR="001A587F" w:rsidRPr="00F03A10" w:rsidRDefault="0034528D" w:rsidP="001A587F">
            <w:pPr>
              <w:widowControl w:val="0"/>
              <w:snapToGrid w:val="0"/>
              <w:jc w:val="center"/>
              <w:rPr>
                <w:rFonts w:cs="Calibri"/>
                <w:b/>
                <w:sz w:val="50"/>
                <w:szCs w:val="50"/>
              </w:rPr>
            </w:pPr>
            <w:r w:rsidRPr="00F03A10">
              <w:rPr>
                <w:rFonts w:cs="Calibri"/>
                <w:b/>
                <w:sz w:val="50"/>
                <w:szCs w:val="50"/>
              </w:rPr>
              <w:t xml:space="preserve">MEMORIAL DESCRITIVO DO PROJETO DE CABEAMENTO ESTRUTURADO PARA </w:t>
            </w:r>
            <w:r w:rsidR="001A587F" w:rsidRPr="00F03A10">
              <w:rPr>
                <w:rFonts w:cs="Calibri"/>
                <w:b/>
                <w:sz w:val="50"/>
                <w:szCs w:val="50"/>
              </w:rPr>
              <w:t>A OBRA DO FÓRUM ELEITORAL DE ITABUNA</w:t>
            </w:r>
          </w:p>
          <w:p w:rsidR="001A587F" w:rsidRPr="00F03A10" w:rsidRDefault="001A587F" w:rsidP="001A587F">
            <w:pPr>
              <w:widowControl w:val="0"/>
              <w:snapToGrid w:val="0"/>
              <w:jc w:val="center"/>
              <w:rPr>
                <w:rFonts w:cs="Calibri"/>
                <w:b/>
                <w:sz w:val="50"/>
                <w:szCs w:val="50"/>
              </w:rPr>
            </w:pPr>
          </w:p>
          <w:p w:rsidR="00FF198A" w:rsidRPr="00F03A10" w:rsidRDefault="001A587F" w:rsidP="001A587F">
            <w:pPr>
              <w:widowControl w:val="0"/>
              <w:snapToGrid w:val="0"/>
              <w:jc w:val="center"/>
              <w:rPr>
                <w:rFonts w:cs="Calibri"/>
                <w:b/>
                <w:sz w:val="50"/>
                <w:szCs w:val="50"/>
              </w:rPr>
            </w:pPr>
            <w:r w:rsidRPr="00F03A10">
              <w:rPr>
                <w:rFonts w:cs="Calibri"/>
                <w:b/>
                <w:sz w:val="50"/>
                <w:szCs w:val="50"/>
              </w:rPr>
              <w:t>ITABUNA/BA</w:t>
            </w:r>
          </w:p>
        </w:tc>
      </w:tr>
      <w:tr w:rsidR="00585493" w:rsidRPr="00F03A10" w:rsidTr="001A587F">
        <w:trPr>
          <w:gridAfter w:val="1"/>
          <w:wAfter w:w="12" w:type="dxa"/>
          <w:trHeight w:hRule="exact" w:val="113"/>
        </w:trPr>
        <w:tc>
          <w:tcPr>
            <w:tcW w:w="9332" w:type="dxa"/>
            <w:gridSpan w:val="4"/>
            <w:shd w:val="clear" w:color="auto" w:fill="000000" w:themeFill="text1"/>
            <w:vAlign w:val="center"/>
          </w:tcPr>
          <w:p w:rsidR="00585493" w:rsidRPr="00F03A10" w:rsidRDefault="00585493" w:rsidP="00CA14D1">
            <w:pPr>
              <w:widowControl w:val="0"/>
              <w:jc w:val="center"/>
              <w:rPr>
                <w:rFonts w:cs="Calibri"/>
                <w:b/>
                <w:sz w:val="40"/>
                <w:szCs w:val="40"/>
              </w:rPr>
            </w:pPr>
          </w:p>
        </w:tc>
      </w:tr>
      <w:tr w:rsidR="007B4437" w:rsidRPr="00F03A10" w:rsidTr="001A587F">
        <w:trPr>
          <w:gridAfter w:val="1"/>
          <w:wAfter w:w="12" w:type="dxa"/>
          <w:trHeight w:hRule="exact" w:val="1134"/>
        </w:trPr>
        <w:tc>
          <w:tcPr>
            <w:tcW w:w="9332" w:type="dxa"/>
            <w:gridSpan w:val="4"/>
            <w:vAlign w:val="center"/>
          </w:tcPr>
          <w:p w:rsidR="007B4437" w:rsidRPr="00F03A10" w:rsidRDefault="00982842" w:rsidP="00CA14D1">
            <w:pPr>
              <w:widowControl w:val="0"/>
              <w:jc w:val="center"/>
              <w:rPr>
                <w:rFonts w:cs="Calibri"/>
                <w:b/>
                <w:sz w:val="40"/>
                <w:szCs w:val="40"/>
              </w:rPr>
            </w:pPr>
            <w:r w:rsidRPr="00F03A10">
              <w:rPr>
                <w:rFonts w:cs="Calibri"/>
                <w:b/>
                <w:sz w:val="40"/>
                <w:szCs w:val="40"/>
              </w:rPr>
              <w:t>ESPECIFICAÇÕES GERAIS DE ENGENHARIA</w:t>
            </w:r>
          </w:p>
        </w:tc>
      </w:tr>
      <w:tr w:rsidR="00585493" w:rsidRPr="00F03A10" w:rsidTr="001A587F">
        <w:trPr>
          <w:gridAfter w:val="1"/>
          <w:wAfter w:w="12" w:type="dxa"/>
          <w:trHeight w:hRule="exact" w:val="113"/>
        </w:trPr>
        <w:tc>
          <w:tcPr>
            <w:tcW w:w="9332" w:type="dxa"/>
            <w:gridSpan w:val="4"/>
            <w:shd w:val="clear" w:color="auto" w:fill="000000" w:themeFill="text1"/>
            <w:vAlign w:val="center"/>
          </w:tcPr>
          <w:p w:rsidR="00585493" w:rsidRPr="00F03A10" w:rsidRDefault="00585493" w:rsidP="00CA14D1">
            <w:pPr>
              <w:widowControl w:val="0"/>
              <w:jc w:val="center"/>
              <w:rPr>
                <w:rFonts w:cs="Calibri"/>
                <w:b/>
                <w:sz w:val="40"/>
                <w:szCs w:val="40"/>
              </w:rPr>
            </w:pPr>
          </w:p>
        </w:tc>
      </w:tr>
      <w:tr w:rsidR="00C56B3B" w:rsidRPr="00F03A10" w:rsidTr="006114D1">
        <w:tc>
          <w:tcPr>
            <w:tcW w:w="2592" w:type="dxa"/>
          </w:tcPr>
          <w:p w:rsidR="00C56B3B" w:rsidRPr="00F03A10" w:rsidRDefault="00C56B3B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:rsidR="00C56B3B" w:rsidRPr="00F03A10" w:rsidRDefault="00C56B3B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02" w:type="dxa"/>
          </w:tcPr>
          <w:p w:rsidR="00C56B3B" w:rsidRPr="00F03A10" w:rsidRDefault="00C56B3B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295" w:type="dxa"/>
            <w:gridSpan w:val="2"/>
          </w:tcPr>
          <w:p w:rsidR="00C56B3B" w:rsidRPr="00F03A10" w:rsidRDefault="00C56B3B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004A9C" w:rsidRPr="00F03A10" w:rsidTr="006114D1">
        <w:tc>
          <w:tcPr>
            <w:tcW w:w="2592" w:type="dxa"/>
          </w:tcPr>
          <w:p w:rsidR="00004A9C" w:rsidRPr="00F03A10" w:rsidRDefault="00004A9C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F03A10">
              <w:rPr>
                <w:rFonts w:cs="Calibri"/>
                <w:b/>
                <w:sz w:val="20"/>
                <w:szCs w:val="20"/>
              </w:rPr>
              <w:t>CLIENTE:</w:t>
            </w:r>
          </w:p>
        </w:tc>
        <w:tc>
          <w:tcPr>
            <w:tcW w:w="2355" w:type="dxa"/>
          </w:tcPr>
          <w:p w:rsidR="00004A9C" w:rsidRPr="00F03A10" w:rsidRDefault="00004A9C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F03A10">
              <w:rPr>
                <w:rFonts w:cs="Calibri"/>
                <w:b/>
                <w:sz w:val="20"/>
                <w:szCs w:val="20"/>
              </w:rPr>
              <w:t>VOLUME</w:t>
            </w:r>
          </w:p>
        </w:tc>
        <w:tc>
          <w:tcPr>
            <w:tcW w:w="2102" w:type="dxa"/>
          </w:tcPr>
          <w:p w:rsidR="00004A9C" w:rsidRPr="00F03A10" w:rsidRDefault="00004A9C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F03A10">
              <w:rPr>
                <w:rFonts w:cs="Calibri"/>
                <w:b/>
                <w:sz w:val="20"/>
                <w:szCs w:val="20"/>
              </w:rPr>
              <w:t>REVISÃO</w:t>
            </w:r>
          </w:p>
        </w:tc>
        <w:tc>
          <w:tcPr>
            <w:tcW w:w="2295" w:type="dxa"/>
            <w:gridSpan w:val="2"/>
          </w:tcPr>
          <w:p w:rsidR="00004A9C" w:rsidRPr="00F03A10" w:rsidRDefault="00004A9C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F03A10">
              <w:rPr>
                <w:rFonts w:cs="Calibri"/>
                <w:b/>
                <w:sz w:val="20"/>
                <w:szCs w:val="20"/>
              </w:rPr>
              <w:t>DATA</w:t>
            </w:r>
          </w:p>
        </w:tc>
      </w:tr>
      <w:tr w:rsidR="001A587F" w:rsidRPr="00F03A10" w:rsidTr="006114D1">
        <w:trPr>
          <w:trHeight w:hRule="exact" w:val="851"/>
        </w:trPr>
        <w:tc>
          <w:tcPr>
            <w:tcW w:w="2592" w:type="dxa"/>
            <w:vAlign w:val="center"/>
          </w:tcPr>
          <w:p w:rsidR="001A587F" w:rsidRPr="00F03A10" w:rsidRDefault="001A587F" w:rsidP="001A587F">
            <w:pPr>
              <w:widowControl w:val="0"/>
              <w:jc w:val="center"/>
              <w:rPr>
                <w:rFonts w:cs="Calibri"/>
                <w:b/>
                <w:sz w:val="28"/>
                <w:szCs w:val="28"/>
              </w:rPr>
            </w:pPr>
            <w:r w:rsidRPr="00F03A10">
              <w:rPr>
                <w:rFonts w:cs="Calibri"/>
                <w:b/>
                <w:sz w:val="28"/>
                <w:szCs w:val="28"/>
              </w:rPr>
              <w:t xml:space="preserve">TRE </w:t>
            </w:r>
          </w:p>
        </w:tc>
        <w:tc>
          <w:tcPr>
            <w:tcW w:w="2355" w:type="dxa"/>
            <w:vAlign w:val="center"/>
          </w:tcPr>
          <w:p w:rsidR="001A587F" w:rsidRPr="00F03A10" w:rsidRDefault="001A587F" w:rsidP="001A587F">
            <w:pPr>
              <w:widowControl w:val="0"/>
              <w:jc w:val="center"/>
              <w:rPr>
                <w:rFonts w:cs="Calibri"/>
                <w:b/>
                <w:sz w:val="28"/>
                <w:szCs w:val="28"/>
              </w:rPr>
            </w:pPr>
            <w:r w:rsidRPr="00F03A10">
              <w:rPr>
                <w:rFonts w:cs="Calibri"/>
                <w:b/>
                <w:sz w:val="28"/>
                <w:szCs w:val="28"/>
              </w:rPr>
              <w:t>01 / 01</w:t>
            </w:r>
          </w:p>
        </w:tc>
        <w:tc>
          <w:tcPr>
            <w:tcW w:w="2102" w:type="dxa"/>
            <w:vAlign w:val="center"/>
          </w:tcPr>
          <w:p w:rsidR="001A587F" w:rsidRPr="00F03A10" w:rsidRDefault="001A587F" w:rsidP="001A587F">
            <w:pPr>
              <w:widowControl w:val="0"/>
              <w:jc w:val="center"/>
              <w:rPr>
                <w:rFonts w:cs="Calibri"/>
                <w:b/>
                <w:sz w:val="28"/>
                <w:szCs w:val="28"/>
              </w:rPr>
            </w:pPr>
            <w:r w:rsidRPr="00F03A10">
              <w:rPr>
                <w:rFonts w:cs="Calibri"/>
                <w:b/>
                <w:sz w:val="28"/>
                <w:szCs w:val="28"/>
              </w:rPr>
              <w:t>00</w:t>
            </w:r>
          </w:p>
        </w:tc>
        <w:tc>
          <w:tcPr>
            <w:tcW w:w="2295" w:type="dxa"/>
            <w:gridSpan w:val="2"/>
            <w:vAlign w:val="center"/>
          </w:tcPr>
          <w:p w:rsidR="001A587F" w:rsidRPr="00F03A10" w:rsidRDefault="001A587F" w:rsidP="006E6533">
            <w:pPr>
              <w:widowControl w:val="0"/>
              <w:jc w:val="center"/>
              <w:rPr>
                <w:rFonts w:cs="Calibri"/>
                <w:b/>
                <w:sz w:val="28"/>
                <w:szCs w:val="28"/>
              </w:rPr>
            </w:pPr>
            <w:r w:rsidRPr="00F03A10">
              <w:rPr>
                <w:rFonts w:cs="Calibri"/>
                <w:b/>
                <w:sz w:val="28"/>
                <w:szCs w:val="28"/>
              </w:rPr>
              <w:t>0</w:t>
            </w:r>
            <w:r w:rsidR="006E6533">
              <w:rPr>
                <w:rFonts w:cs="Calibri"/>
                <w:b/>
                <w:sz w:val="28"/>
                <w:szCs w:val="28"/>
              </w:rPr>
              <w:t>7</w:t>
            </w:r>
            <w:r w:rsidRPr="00F03A10">
              <w:rPr>
                <w:rFonts w:cs="Calibri"/>
                <w:b/>
                <w:sz w:val="28"/>
                <w:szCs w:val="28"/>
              </w:rPr>
              <w:t>/2024</w:t>
            </w:r>
          </w:p>
        </w:tc>
      </w:tr>
    </w:tbl>
    <w:p w:rsidR="006C4619" w:rsidRPr="00F03A10" w:rsidRDefault="006C4619" w:rsidP="0036129B">
      <w:pPr>
        <w:widowControl w:val="0"/>
        <w:rPr>
          <w:rFonts w:cs="Calibri"/>
          <w:b/>
          <w:sz w:val="28"/>
          <w:szCs w:val="28"/>
        </w:rPr>
      </w:pPr>
    </w:p>
    <w:p w:rsidR="00A33FE9" w:rsidRPr="00F03A10" w:rsidRDefault="0008288B" w:rsidP="00126379">
      <w:pPr>
        <w:pBdr>
          <w:bottom w:val="single" w:sz="12" w:space="1" w:color="auto"/>
        </w:pBdr>
        <w:spacing w:after="240"/>
        <w:jc w:val="center"/>
        <w:rPr>
          <w:rFonts w:cs="Calibri"/>
          <w:b/>
          <w:sz w:val="36"/>
          <w:szCs w:val="36"/>
        </w:rPr>
      </w:pPr>
      <w:r w:rsidRPr="00F03A10">
        <w:rPr>
          <w:rFonts w:cs="Calibri"/>
          <w:b/>
          <w:sz w:val="36"/>
          <w:szCs w:val="36"/>
        </w:rPr>
        <w:lastRenderedPageBreak/>
        <w:t>SUMÁRIO DESCRITIVO</w:t>
      </w:r>
    </w:p>
    <w:p w:rsidR="001928B2" w:rsidRPr="00CC1363" w:rsidRDefault="001928B2" w:rsidP="00126379">
      <w:pPr>
        <w:pBdr>
          <w:bottom w:val="single" w:sz="12" w:space="1" w:color="auto"/>
        </w:pBdr>
        <w:spacing w:after="240"/>
        <w:jc w:val="center"/>
        <w:rPr>
          <w:rFonts w:cs="Calibri"/>
          <w:b/>
          <w:sz w:val="36"/>
          <w:szCs w:val="36"/>
          <w:highlight w:val="yellow"/>
        </w:rPr>
        <w:sectPr w:rsidR="001928B2" w:rsidRPr="00CC1363" w:rsidSect="004C60A5">
          <w:headerReference w:type="default" r:id="rId8"/>
          <w:footerReference w:type="default" r:id="rId9"/>
          <w:headerReference w:type="first" r:id="rId10"/>
          <w:pgSz w:w="11907" w:h="16840" w:code="9"/>
          <w:pgMar w:top="1701" w:right="1361" w:bottom="1701" w:left="1418" w:header="851" w:footer="497" w:gutter="0"/>
          <w:cols w:space="567"/>
          <w:titlePg/>
          <w:docGrid w:linePitch="360"/>
        </w:sectPr>
      </w:pPr>
    </w:p>
    <w:p w:rsidR="00F03A10" w:rsidRDefault="00C9793B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C9793B">
        <w:rPr>
          <w:bCs/>
          <w:highlight w:val="yellow"/>
        </w:rPr>
        <w:lastRenderedPageBreak/>
        <w:fldChar w:fldCharType="begin"/>
      </w:r>
      <w:r w:rsidR="00F316C7" w:rsidRPr="00CC1363">
        <w:rPr>
          <w:bCs/>
          <w:highlight w:val="yellow"/>
        </w:rPr>
        <w:instrText xml:space="preserve"> TOC \o "1-6" \h \z \u </w:instrText>
      </w:r>
      <w:r w:rsidRPr="00C9793B">
        <w:rPr>
          <w:bCs/>
          <w:highlight w:val="yellow"/>
        </w:rPr>
        <w:fldChar w:fldCharType="separate"/>
      </w:r>
      <w:hyperlink w:anchor="_Toc168922789" w:history="1">
        <w:r w:rsidR="00F03A10" w:rsidRPr="00034F70">
          <w:rPr>
            <w:rStyle w:val="Hyperlink"/>
            <w:lang w:val="pt-PT"/>
          </w:rPr>
          <w:t>1.</w:t>
        </w:r>
        <w:r w:rsidR="00F03A10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introdução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68922790" w:history="1">
        <w:r w:rsidR="00F03A10" w:rsidRPr="00034F70">
          <w:rPr>
            <w:rStyle w:val="Hyperlink"/>
            <w:lang w:val="pt-PT"/>
          </w:rPr>
          <w:t>2.</w:t>
        </w:r>
        <w:r w:rsidR="00F03A10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Generalidades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68922791" w:history="1">
        <w:r w:rsidR="00F03A10" w:rsidRPr="00034F70">
          <w:rPr>
            <w:rStyle w:val="Hyperlink"/>
            <w:lang w:val="pt-PT"/>
          </w:rPr>
          <w:t>3.</w:t>
        </w:r>
        <w:r w:rsidR="00F03A10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Normas consideradas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792" w:history="1">
        <w:r w:rsidR="00F03A10" w:rsidRPr="00034F70">
          <w:rPr>
            <w:rStyle w:val="Hyperlink"/>
            <w:lang w:val="pt-PT"/>
          </w:rPr>
          <w:t>3.1.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Instituições e normas utilizadas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793" w:history="1">
        <w:r w:rsidR="00F03A10" w:rsidRPr="00034F70">
          <w:rPr>
            <w:rStyle w:val="Hyperlink"/>
            <w:lang w:val="pt-PT"/>
          </w:rPr>
          <w:t>3.2.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Normas e Práticas Complementares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68922794" w:history="1">
        <w:r w:rsidR="00F03A10" w:rsidRPr="00034F70">
          <w:rPr>
            <w:rStyle w:val="Hyperlink"/>
            <w:lang w:val="pt-PT"/>
          </w:rPr>
          <w:t>4.</w:t>
        </w:r>
        <w:r w:rsidR="00F03A10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DADOS GERAIS PARA ELABORAÇÃO DOS PROJETOS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795" w:history="1">
        <w:r w:rsidR="00F03A10" w:rsidRPr="00034F70">
          <w:rPr>
            <w:rStyle w:val="Hyperlink"/>
            <w:lang w:val="pt-PT"/>
          </w:rPr>
          <w:t>4.1.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Conceitos Iniciais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796" w:history="1">
        <w:r w:rsidR="00F03A10" w:rsidRPr="00034F70">
          <w:rPr>
            <w:rStyle w:val="Hyperlink"/>
            <w:lang w:val="pt-PT"/>
          </w:rPr>
          <w:t>4.2.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Objetivos Principais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797" w:history="1">
        <w:r w:rsidR="00F03A10" w:rsidRPr="00034F70">
          <w:rPr>
            <w:rStyle w:val="Hyperlink"/>
            <w:lang w:val="pt-PT"/>
          </w:rPr>
          <w:t>4.3.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Requisitos de Projeto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798" w:history="1">
        <w:r w:rsidR="00F03A10" w:rsidRPr="00034F70">
          <w:rPr>
            <w:rStyle w:val="Hyperlink"/>
            <w:lang w:val="pt-PT"/>
          </w:rPr>
          <w:t>4.4.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Especificações Gerais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68922799" w:history="1">
        <w:r w:rsidR="00F03A10" w:rsidRPr="00034F70">
          <w:rPr>
            <w:rStyle w:val="Hyperlink"/>
            <w:lang w:val="pt-PT"/>
          </w:rPr>
          <w:t>5.</w:t>
        </w:r>
        <w:r w:rsidR="00F03A10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Especificação dos materiais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00" w:history="1">
        <w:r w:rsidR="00F03A10" w:rsidRPr="00034F70">
          <w:rPr>
            <w:rStyle w:val="Hyperlink"/>
            <w:lang w:val="pt-PT"/>
          </w:rPr>
          <w:t>5.1.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Cabos de voz e dados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01" w:history="1">
        <w:r w:rsidR="00F03A10" w:rsidRPr="00034F70">
          <w:rPr>
            <w:rStyle w:val="Hyperlink"/>
            <w:b/>
          </w:rPr>
          <w:t>5.1.1.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Cabeamento horizontal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02" w:history="1">
        <w:r w:rsidR="00F03A10" w:rsidRPr="00034F70">
          <w:rPr>
            <w:rStyle w:val="Hyperlink"/>
            <w:b/>
          </w:rPr>
          <w:t>5.1.2.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Detalhamento da Cabeação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03" w:history="1">
        <w:r w:rsidR="00F03A10" w:rsidRPr="00034F70">
          <w:rPr>
            <w:rStyle w:val="Hyperlink"/>
            <w:b/>
          </w:rPr>
          <w:t>5.1.3.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Cabeamentos Metálicos  – CABOS UTP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04" w:history="1">
        <w:r w:rsidR="00F03A10" w:rsidRPr="00034F70">
          <w:rPr>
            <w:rStyle w:val="Hyperlink"/>
            <w:lang w:val="pt-PT"/>
          </w:rPr>
          <w:t>5.2.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Blocos terminais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05" w:history="1">
        <w:r w:rsidR="00F03A10" w:rsidRPr="00034F70">
          <w:rPr>
            <w:rStyle w:val="Hyperlink"/>
            <w:lang w:val="pt-PT"/>
          </w:rPr>
          <w:t>5.3.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Tomada / conector de voz e dados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06" w:history="1">
        <w:r w:rsidR="00F03A10" w:rsidRPr="00034F70">
          <w:rPr>
            <w:rStyle w:val="Hyperlink"/>
            <w:b/>
          </w:rPr>
          <w:t>5.3.1.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Rj-45 fêmea (cat.:6)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07" w:history="1">
        <w:r w:rsidR="00F03A10" w:rsidRPr="00034F70">
          <w:rPr>
            <w:rStyle w:val="Hyperlink"/>
            <w:b/>
          </w:rPr>
          <w:t>5.3.2.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Características gerais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08" w:history="1">
        <w:r w:rsidR="00F03A10" w:rsidRPr="00034F70">
          <w:rPr>
            <w:rStyle w:val="Hyperlink"/>
            <w:b/>
          </w:rPr>
          <w:t>5.3.3.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Rj-45 macho (cat.: 6)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09" w:history="1">
        <w:r w:rsidR="00F03A10" w:rsidRPr="00034F70">
          <w:rPr>
            <w:rStyle w:val="Hyperlink"/>
            <w:lang w:val="pt-PT"/>
          </w:rPr>
          <w:t>5.4.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Rack / Armário de Equipamentos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10" w:history="1">
        <w:r w:rsidR="00F03A10" w:rsidRPr="00034F70">
          <w:rPr>
            <w:rStyle w:val="Hyperlink"/>
            <w:b/>
          </w:rPr>
          <w:t>5.4.1.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Tratamento das Superfícies e Pintura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11" w:history="1">
        <w:r w:rsidR="00F03A10" w:rsidRPr="00034F70">
          <w:rPr>
            <w:rStyle w:val="Hyperlink"/>
            <w:lang w:val="pt-PT"/>
          </w:rPr>
          <w:t>5.5.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Switch (cat.: 6)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12" w:history="1">
        <w:r w:rsidR="00F03A10" w:rsidRPr="00034F70">
          <w:rPr>
            <w:rStyle w:val="Hyperlink"/>
            <w:b/>
          </w:rPr>
          <w:t>5.5.1.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Características gerais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13" w:history="1">
        <w:r w:rsidR="00F03A10" w:rsidRPr="00034F70">
          <w:rPr>
            <w:rStyle w:val="Hyperlink"/>
            <w:lang w:val="pt-PT"/>
          </w:rPr>
          <w:t>5.6.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Patch – panel (cat.: 6)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14" w:history="1">
        <w:r w:rsidR="00F03A10" w:rsidRPr="00034F70">
          <w:rPr>
            <w:rStyle w:val="Hyperlink"/>
            <w:b/>
          </w:rPr>
          <w:t>5.6.1.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Características gerais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15" w:history="1">
        <w:r w:rsidR="00F03A10" w:rsidRPr="00034F70">
          <w:rPr>
            <w:rStyle w:val="Hyperlink"/>
            <w:lang w:val="en-US"/>
          </w:rPr>
          <w:t>5.7.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en-US"/>
          </w:rPr>
          <w:t>Patch – cable / adapter – cable (cat.: 6)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16" w:history="1">
        <w:r w:rsidR="00F03A10" w:rsidRPr="00034F70">
          <w:rPr>
            <w:rStyle w:val="Hyperlink"/>
            <w:b/>
          </w:rPr>
          <w:t>5.7.1.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Características gerais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17" w:history="1">
        <w:r w:rsidR="00F03A10" w:rsidRPr="00034F70">
          <w:rPr>
            <w:rStyle w:val="Hyperlink"/>
            <w:lang w:val="pt-PT"/>
          </w:rPr>
          <w:t>5.8.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Distribuidor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18" w:history="1">
        <w:r w:rsidR="00F03A10" w:rsidRPr="00034F70">
          <w:rPr>
            <w:rStyle w:val="Hyperlink"/>
            <w:lang w:val="pt-PT"/>
          </w:rPr>
          <w:t>5.9.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  <w:lang w:val="pt-PT"/>
          </w:rPr>
          <w:t>Patch – cable 110 idc (cat.: 6)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19" w:history="1">
        <w:r w:rsidR="00F03A10" w:rsidRPr="00034F70">
          <w:rPr>
            <w:rStyle w:val="Hyperlink"/>
            <w:b/>
          </w:rPr>
          <w:t>5.9.1.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Aplicação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20" w:history="1">
        <w:r w:rsidR="00F03A10" w:rsidRPr="00034F70">
          <w:rPr>
            <w:rStyle w:val="Hyperlink"/>
            <w:b/>
          </w:rPr>
          <w:t>5.9.2.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Descrição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21" w:history="1">
        <w:r w:rsidR="00F03A10" w:rsidRPr="00034F70">
          <w:rPr>
            <w:rStyle w:val="Hyperlink"/>
          </w:rPr>
          <w:t>5.10.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</w:rPr>
          <w:t>Certificação e Teste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22" w:history="1">
        <w:r w:rsidR="00F03A10" w:rsidRPr="00034F70">
          <w:rPr>
            <w:rStyle w:val="Hyperlink"/>
          </w:rPr>
          <w:t>5.11.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</w:rPr>
          <w:t>Identificação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2823" w:history="1">
        <w:r w:rsidR="00F03A10" w:rsidRPr="00034F70">
          <w:rPr>
            <w:rStyle w:val="Hyperlink"/>
          </w:rPr>
          <w:t>5.12.</w:t>
        </w:r>
        <w:r w:rsidR="00F03A10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F03A10" w:rsidRPr="00034F70">
          <w:rPr>
            <w:rStyle w:val="Hyperlink"/>
          </w:rPr>
          <w:t>Aterramento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03A10" w:rsidRDefault="00C9793B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2824" w:history="1">
        <w:r w:rsidR="00F03A10" w:rsidRPr="00034F70">
          <w:rPr>
            <w:rStyle w:val="Hyperlink"/>
            <w:b/>
          </w:rPr>
          <w:t>5.12.1.</w:t>
        </w:r>
        <w:r w:rsidR="00F03A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03A10" w:rsidRPr="00034F70">
          <w:rPr>
            <w:rStyle w:val="Hyperlink"/>
            <w:b/>
            <w:lang w:val="pt-PT"/>
          </w:rPr>
          <w:t>Eletrodos de aterramento</w:t>
        </w:r>
        <w:r w:rsidR="00F03A10">
          <w:rPr>
            <w:webHidden/>
          </w:rPr>
          <w:tab/>
        </w:r>
        <w:r>
          <w:rPr>
            <w:webHidden/>
          </w:rPr>
          <w:fldChar w:fldCharType="begin"/>
        </w:r>
        <w:r w:rsidR="00F03A10">
          <w:rPr>
            <w:webHidden/>
          </w:rPr>
          <w:instrText xml:space="preserve"> PAGEREF _Toc168922824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6533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A33FE9" w:rsidRPr="00CC1363" w:rsidRDefault="00C9793B" w:rsidP="006058B2">
      <w:pPr>
        <w:pStyle w:val="Ttulo1"/>
        <w:numPr>
          <w:ilvl w:val="0"/>
          <w:numId w:val="0"/>
        </w:numPr>
        <w:tabs>
          <w:tab w:val="right" w:leader="dot" w:pos="9072"/>
        </w:tabs>
        <w:ind w:left="357" w:hanging="357"/>
        <w:rPr>
          <w:noProof/>
          <w:kern w:val="0"/>
          <w:szCs w:val="20"/>
          <w:highlight w:val="yellow"/>
        </w:rPr>
        <w:sectPr w:rsidR="00A33FE9" w:rsidRPr="00CC1363" w:rsidSect="004C60A5">
          <w:type w:val="continuous"/>
          <w:pgSz w:w="11907" w:h="16840" w:code="9"/>
          <w:pgMar w:top="1701" w:right="1361" w:bottom="1701" w:left="1418" w:header="851" w:footer="497" w:gutter="0"/>
          <w:cols w:space="567"/>
          <w:titlePg/>
          <w:docGrid w:linePitch="360"/>
        </w:sectPr>
      </w:pPr>
      <w:r w:rsidRPr="00CC1363">
        <w:rPr>
          <w:bCs w:val="0"/>
          <w:noProof/>
          <w:kern w:val="0"/>
          <w:sz w:val="20"/>
          <w:szCs w:val="20"/>
          <w:highlight w:val="yellow"/>
        </w:rPr>
        <w:fldChar w:fldCharType="end"/>
      </w:r>
    </w:p>
    <w:p w:rsidR="00DB2548" w:rsidRPr="00CC1363" w:rsidRDefault="00DB2548" w:rsidP="00C44817">
      <w:pPr>
        <w:pStyle w:val="Ttulo1"/>
        <w:numPr>
          <w:ilvl w:val="0"/>
          <w:numId w:val="0"/>
        </w:numPr>
        <w:tabs>
          <w:tab w:val="right" w:leader="dot" w:pos="9072"/>
        </w:tabs>
        <w:ind w:left="357" w:hanging="357"/>
        <w:rPr>
          <w:highlight w:val="yellow"/>
        </w:rPr>
        <w:sectPr w:rsidR="00DB2548" w:rsidRPr="00CC1363" w:rsidSect="004C60A5">
          <w:type w:val="continuous"/>
          <w:pgSz w:w="11907" w:h="16840" w:code="9"/>
          <w:pgMar w:top="1701" w:right="1361" w:bottom="1701" w:left="1418" w:header="851" w:footer="497" w:gutter="0"/>
          <w:cols w:space="567"/>
          <w:titlePg/>
          <w:docGrid w:linePitch="360"/>
        </w:sectPr>
      </w:pPr>
    </w:p>
    <w:p w:rsidR="00045CE9" w:rsidRPr="004966FD" w:rsidRDefault="00045CE9" w:rsidP="00045CE9">
      <w:pPr>
        <w:pStyle w:val="Ttulo"/>
        <w:jc w:val="both"/>
        <w:rPr>
          <w:rStyle w:val="Forte"/>
          <w:rFonts w:ascii="Calibri" w:hAnsi="Calibri"/>
          <w:szCs w:val="24"/>
        </w:rPr>
      </w:pPr>
      <w:r w:rsidRPr="004966FD">
        <w:rPr>
          <w:rStyle w:val="Forte"/>
          <w:rFonts w:ascii="Calibri" w:hAnsi="Calibri"/>
          <w:szCs w:val="24"/>
        </w:rPr>
        <w:lastRenderedPageBreak/>
        <w:t>EDIFICAÇÃO: FÓRUM ELEITORAL DE ITABUNA</w:t>
      </w:r>
    </w:p>
    <w:p w:rsidR="000C47D3" w:rsidRPr="00CC1363" w:rsidRDefault="000C47D3" w:rsidP="00253AB2">
      <w:pPr>
        <w:pStyle w:val="Ttulo"/>
        <w:rPr>
          <w:highlight w:val="yellow"/>
        </w:rPr>
      </w:pPr>
    </w:p>
    <w:p w:rsidR="004966FD" w:rsidRPr="005142BD" w:rsidRDefault="004966FD" w:rsidP="004966FD">
      <w:pPr>
        <w:pStyle w:val="Ttulo"/>
      </w:pPr>
    </w:p>
    <w:p w:rsidR="004966FD" w:rsidRDefault="004966FD" w:rsidP="004966FD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0" w:name="_Toc45622993"/>
      <w:bookmarkStart w:id="1" w:name="_Toc168922789"/>
      <w:r>
        <w:rPr>
          <w:lang w:val="pt-PT"/>
        </w:rPr>
        <w:t>introdução</w:t>
      </w:r>
      <w:bookmarkEnd w:id="0"/>
      <w:bookmarkEnd w:id="1"/>
    </w:p>
    <w:p w:rsidR="004966FD" w:rsidRDefault="004966FD" w:rsidP="004966FD">
      <w:pPr>
        <w:rPr>
          <w:szCs w:val="20"/>
        </w:rPr>
      </w:pPr>
      <w:r>
        <w:rPr>
          <w:szCs w:val="20"/>
        </w:rPr>
        <w:t>No mundo atual, a existência dos sistemas de cabeamento estruturado, muito mais do que uma facilidade, tornou-se uma necessidade. A rápida modificação das estruturas físicas das edificações exige que as comunicações entre seus colaboradores possam ser redirecionadas ao menor tempo possível. A necessidade de se compartilhar recursos e melhorar a relação custo/benefício dos sistemas de informação é fundamental para o crescimento de forma contínua das edificações, sem perder sua identidade</w:t>
      </w:r>
      <w:r w:rsidRPr="00DD77BC">
        <w:rPr>
          <w:szCs w:val="20"/>
        </w:rPr>
        <w:t>.</w:t>
      </w:r>
      <w:r>
        <w:rPr>
          <w:szCs w:val="20"/>
        </w:rPr>
        <w:t xml:space="preserve"> As novas ferramentas de TI, que guardam a inteligência das corporações, podem e devem servir aos colaboradores como meio estratégico de decisão.</w:t>
      </w:r>
    </w:p>
    <w:p w:rsidR="004966FD" w:rsidRDefault="004966FD" w:rsidP="004966FD">
      <w:pPr>
        <w:rPr>
          <w:szCs w:val="20"/>
        </w:rPr>
      </w:pPr>
      <w:r w:rsidRPr="00DD77BC">
        <w:rPr>
          <w:szCs w:val="20"/>
        </w:rPr>
        <w:t xml:space="preserve"> </w:t>
      </w:r>
    </w:p>
    <w:p w:rsidR="004966FD" w:rsidRDefault="004966FD" w:rsidP="004966FD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2" w:name="_Toc45622994"/>
      <w:bookmarkStart w:id="3" w:name="_Toc168922790"/>
      <w:r>
        <w:rPr>
          <w:lang w:val="pt-PT"/>
        </w:rPr>
        <w:t>Generalidades</w:t>
      </w:r>
      <w:bookmarkEnd w:id="2"/>
      <w:bookmarkEnd w:id="3"/>
    </w:p>
    <w:p w:rsidR="004966FD" w:rsidRPr="00DD77BC" w:rsidRDefault="004966FD" w:rsidP="004966FD">
      <w:pPr>
        <w:rPr>
          <w:szCs w:val="20"/>
        </w:rPr>
      </w:pPr>
      <w:r w:rsidRPr="00DD77BC">
        <w:rPr>
          <w:szCs w:val="20"/>
        </w:rPr>
        <w:t xml:space="preserve">Este documento tem por objetivo servir como MEMORIAL DESCRITIVO aos projetos executivos de engenharia de Cabeamento Estruturado, apresentando a descrição dos sistemas previstos. </w:t>
      </w:r>
    </w:p>
    <w:p w:rsidR="004966FD" w:rsidRDefault="004966FD" w:rsidP="004966FD">
      <w:pPr>
        <w:pStyle w:val="Texto0"/>
      </w:pPr>
    </w:p>
    <w:p w:rsidR="004966FD" w:rsidRDefault="004966FD" w:rsidP="004966FD">
      <w:pPr>
        <w:pStyle w:val="Texto0"/>
        <w:ind w:left="0"/>
      </w:pPr>
      <w:r>
        <w:t xml:space="preserve">O projeto de Instalações de Cabeamento Estruturado do Fórum Eleitoral de Itabuna foi elaborado para suprir o referido órgão com sistema adequado e moderno de comunicações (Dados e Voz), incluindo a correta interligação com a concessionária de telefone da região. Este projeto foi executado conforme estabelece a Associação Brasileira de Normas Técnicas (ABNT) e Normas Técnicas Internacionais vigentes que utilizam a tecnologia necessária à certificação de rede em categoria </w:t>
      </w:r>
      <w:proofErr w:type="gramStart"/>
      <w:r w:rsidR="00BE25E4">
        <w:t>6</w:t>
      </w:r>
      <w:proofErr w:type="gramEnd"/>
      <w:r>
        <w:t xml:space="preserve"> (TIA / EIA – 568 – B.1/ B.2 e B.3), com o objetivo de prover soluções viáveis, seguras e tecnicamente econômicas ao cliente final.</w:t>
      </w:r>
    </w:p>
    <w:p w:rsidR="004966FD" w:rsidRDefault="004966FD" w:rsidP="004966FD">
      <w:pPr>
        <w:pStyle w:val="Texto0"/>
      </w:pPr>
    </w:p>
    <w:p w:rsidR="004966FD" w:rsidRPr="00893A07" w:rsidRDefault="004966FD" w:rsidP="004966FD">
      <w:pPr>
        <w:pStyle w:val="Texto0"/>
        <w:ind w:left="0"/>
      </w:pPr>
      <w:r w:rsidRPr="00893A07">
        <w:t>No presente caso</w:t>
      </w:r>
      <w:r>
        <w:t>,</w:t>
      </w:r>
      <w:r w:rsidRPr="00893A07">
        <w:t xml:space="preserve"> pretende-se estabelecer diretrizes para a elaboração do projeto do sistema</w:t>
      </w:r>
      <w:r>
        <w:t xml:space="preserve"> de comunicações do prédio </w:t>
      </w:r>
      <w:r w:rsidR="00BE25E4">
        <w:t>do Fórum Eleitoral de Itabuna</w:t>
      </w:r>
      <w:r w:rsidRPr="00893A07">
        <w:t>, com os requisitos mínimos para que seja realizado um projeto</w:t>
      </w:r>
      <w:r>
        <w:t xml:space="preserve"> </w:t>
      </w:r>
      <w:r w:rsidRPr="00893A07">
        <w:t>de qualidade, integrando-se de forma har</w:t>
      </w:r>
      <w:r>
        <w:t>mônica com os demais projetos.</w:t>
      </w:r>
    </w:p>
    <w:p w:rsidR="004966FD" w:rsidRDefault="004966FD" w:rsidP="004966FD">
      <w:pPr>
        <w:pStyle w:val="Texto0"/>
        <w:ind w:left="0"/>
      </w:pPr>
    </w:p>
    <w:p w:rsidR="004966FD" w:rsidRDefault="004966FD" w:rsidP="004966FD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4" w:name="_Toc45622995"/>
      <w:bookmarkStart w:id="5" w:name="_Toc168922791"/>
      <w:r>
        <w:rPr>
          <w:lang w:val="pt-PT"/>
        </w:rPr>
        <w:t>Normas consideradas</w:t>
      </w:r>
      <w:bookmarkEnd w:id="4"/>
      <w:bookmarkEnd w:id="5"/>
    </w:p>
    <w:p w:rsidR="004966FD" w:rsidRPr="00DD77BC" w:rsidRDefault="004966FD" w:rsidP="004966FD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6" w:name="_Toc274137832"/>
      <w:bookmarkStart w:id="7" w:name="_Toc280176262"/>
      <w:bookmarkStart w:id="8" w:name="_Toc45622996"/>
      <w:bookmarkStart w:id="9" w:name="_Toc168922792"/>
      <w:bookmarkStart w:id="10" w:name="_Toc289854581"/>
      <w:bookmarkStart w:id="11" w:name="_Toc290445695"/>
      <w:r w:rsidRPr="00DD77BC">
        <w:rPr>
          <w:lang w:val="pt-PT"/>
        </w:rPr>
        <w:t>Instituições e normas utilizadas</w:t>
      </w:r>
      <w:bookmarkEnd w:id="6"/>
      <w:bookmarkEnd w:id="7"/>
      <w:bookmarkEnd w:id="8"/>
      <w:bookmarkEnd w:id="9"/>
      <w:r w:rsidRPr="00DD77BC">
        <w:rPr>
          <w:lang w:val="pt-PT"/>
        </w:rPr>
        <w:t xml:space="preserve"> </w:t>
      </w:r>
    </w:p>
    <w:p w:rsidR="004966FD" w:rsidRDefault="004966FD" w:rsidP="004966FD">
      <w:pPr>
        <w:pStyle w:val="Texto0"/>
        <w:ind w:left="0"/>
      </w:pPr>
      <w:bookmarkStart w:id="12" w:name="_Toc274137833"/>
      <w:bookmarkStart w:id="13" w:name="_Toc280176263"/>
      <w:r w:rsidRPr="009E549E">
        <w:t>Na elaboração dos projetos devem ser observadas as normas e os códigos aplicáveis ao</w:t>
      </w:r>
      <w:r>
        <w:t xml:space="preserve"> serviço </w:t>
      </w:r>
      <w:r w:rsidRPr="009E549E">
        <w:t>em pauta, em especial as normas abaixo relacionadas:</w:t>
      </w:r>
    </w:p>
    <w:p w:rsidR="004966FD" w:rsidRDefault="004966FD" w:rsidP="004966FD">
      <w:pPr>
        <w:pStyle w:val="Texto0"/>
        <w:ind w:left="0"/>
      </w:pPr>
    </w:p>
    <w:p w:rsidR="004966FD" w:rsidRPr="009E549E" w:rsidRDefault="004966FD" w:rsidP="004966FD">
      <w:pPr>
        <w:pStyle w:val="Texto0"/>
        <w:numPr>
          <w:ilvl w:val="0"/>
          <w:numId w:val="6"/>
        </w:numPr>
        <w:ind w:left="709" w:hanging="283"/>
      </w:pPr>
      <w:r w:rsidRPr="009E549E">
        <w:t>NBR 5410</w:t>
      </w:r>
      <w:r>
        <w:t>:</w:t>
      </w:r>
      <w:r w:rsidRPr="009E549E">
        <w:t xml:space="preserve"> </w:t>
      </w:r>
      <w:r w:rsidRPr="00EE70BF">
        <w:t>Instalações Elétricas de Baixa Tensão</w:t>
      </w:r>
      <w:r w:rsidRPr="009E549E">
        <w:t>;</w:t>
      </w:r>
    </w:p>
    <w:p w:rsidR="004966FD" w:rsidRPr="004669BA" w:rsidRDefault="004966FD" w:rsidP="004966FD">
      <w:pPr>
        <w:pStyle w:val="Texto0"/>
        <w:ind w:left="709"/>
        <w:rPr>
          <w:sz w:val="16"/>
        </w:rPr>
      </w:pPr>
    </w:p>
    <w:p w:rsidR="004966FD" w:rsidRPr="009E549E" w:rsidRDefault="004966FD" w:rsidP="004966FD">
      <w:pPr>
        <w:pStyle w:val="Texto0"/>
        <w:numPr>
          <w:ilvl w:val="0"/>
          <w:numId w:val="6"/>
        </w:numPr>
        <w:ind w:left="709" w:hanging="283"/>
      </w:pPr>
      <w:r w:rsidRPr="009E549E">
        <w:t>NBR 5419</w:t>
      </w:r>
      <w:r>
        <w:t xml:space="preserve">: </w:t>
      </w:r>
      <w:r w:rsidRPr="00167CB4">
        <w:t>Proteção de estruturas contra descargas atmosféricas</w:t>
      </w:r>
      <w:r w:rsidRPr="009E549E">
        <w:t>;</w:t>
      </w:r>
    </w:p>
    <w:p w:rsidR="004966FD" w:rsidRPr="0081375B" w:rsidRDefault="004966FD" w:rsidP="004966FD">
      <w:pPr>
        <w:pStyle w:val="Texto0"/>
        <w:ind w:left="709"/>
        <w:rPr>
          <w:sz w:val="16"/>
        </w:rPr>
      </w:pPr>
    </w:p>
    <w:p w:rsidR="004966FD" w:rsidRPr="004669BA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4669BA">
        <w:rPr>
          <w:lang w:val="en-US"/>
        </w:rPr>
        <w:t>EIA/TIA-568A: Commercial Building Telecommunication Wiring Standard;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4669BA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4669BA">
        <w:rPr>
          <w:lang w:val="en-US"/>
        </w:rPr>
        <w:t>EIA/TIA-569: Commercial Building Standard for Telecommunications Pathways and Spaces;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4669BA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4669BA">
        <w:rPr>
          <w:lang w:val="en-US"/>
        </w:rPr>
        <w:t>EIA/TIA-606: Administration Standard for Commercial Telecommunications Infrastructure;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4669BA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4669BA">
        <w:rPr>
          <w:lang w:val="en-US"/>
        </w:rPr>
        <w:t>EIA/TIA-607: Grounding and Bonding Requirements for Telecommunications In Commercial Buildings;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4669BA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4669BA">
        <w:rPr>
          <w:lang w:val="en-US"/>
        </w:rPr>
        <w:lastRenderedPageBreak/>
        <w:t>EIA/TIA TSB-67: Transmission Performance Specifications for Field Testing of Unshielded Twisted Pair Cabling Systems;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9E549E" w:rsidRDefault="004966FD" w:rsidP="004966FD">
      <w:pPr>
        <w:pStyle w:val="Texto0"/>
        <w:numPr>
          <w:ilvl w:val="0"/>
          <w:numId w:val="6"/>
        </w:numPr>
        <w:ind w:left="709" w:hanging="283"/>
      </w:pPr>
      <w:r w:rsidRPr="009E549E">
        <w:t>Prática Telebrás 235-510-600</w:t>
      </w:r>
      <w:r>
        <w:t xml:space="preserve">: </w:t>
      </w:r>
      <w:r w:rsidRPr="009E549E">
        <w:t>Projeto</w:t>
      </w:r>
      <w:r>
        <w:t>s</w:t>
      </w:r>
      <w:r w:rsidRPr="009E549E">
        <w:t xml:space="preserve"> de redes Telefônicas em Edifícios;</w:t>
      </w:r>
    </w:p>
    <w:p w:rsidR="004966FD" w:rsidRPr="0081375B" w:rsidRDefault="004966FD" w:rsidP="004966FD">
      <w:pPr>
        <w:pStyle w:val="Texto0"/>
        <w:ind w:left="709"/>
        <w:rPr>
          <w:sz w:val="16"/>
        </w:rPr>
      </w:pPr>
    </w:p>
    <w:p w:rsidR="004966FD" w:rsidRDefault="004966FD" w:rsidP="004966FD">
      <w:pPr>
        <w:pStyle w:val="Texto0"/>
        <w:numPr>
          <w:ilvl w:val="0"/>
          <w:numId w:val="6"/>
        </w:numPr>
        <w:ind w:left="709" w:hanging="283"/>
      </w:pPr>
      <w:r>
        <w:t>NBR 14565:</w:t>
      </w:r>
      <w:r w:rsidRPr="009E549E">
        <w:t xml:space="preserve"> </w:t>
      </w:r>
      <w:bookmarkEnd w:id="12"/>
      <w:bookmarkEnd w:id="13"/>
      <w:r>
        <w:t xml:space="preserve">Cabeamento estruturado para edifícios comerciais e data </w:t>
      </w:r>
      <w:proofErr w:type="spellStart"/>
      <w:r>
        <w:t>centers</w:t>
      </w:r>
      <w:proofErr w:type="spellEnd"/>
      <w:r>
        <w:t>.</w:t>
      </w:r>
      <w:r w:rsidRPr="009E549E">
        <w:t xml:space="preserve"> </w:t>
      </w:r>
    </w:p>
    <w:p w:rsidR="004966FD" w:rsidRPr="009E549E" w:rsidRDefault="004966FD" w:rsidP="004966FD">
      <w:pPr>
        <w:pStyle w:val="Texto0"/>
        <w:ind w:left="757"/>
      </w:pPr>
    </w:p>
    <w:p w:rsidR="004966FD" w:rsidRPr="00DD77BC" w:rsidRDefault="004966FD" w:rsidP="004966FD">
      <w:pPr>
        <w:pStyle w:val="Texto0"/>
        <w:ind w:left="0"/>
      </w:pPr>
      <w:r w:rsidRPr="00DD77BC">
        <w:t>A fim de complementar as normas vigentes da ABNT deverão ser util</w:t>
      </w:r>
      <w:r>
        <w:t>izadas as seguintes publicações:</w:t>
      </w:r>
    </w:p>
    <w:p w:rsidR="004966FD" w:rsidRPr="0081375B" w:rsidRDefault="004966FD" w:rsidP="004966FD">
      <w:pPr>
        <w:pStyle w:val="Texto0"/>
        <w:rPr>
          <w:sz w:val="16"/>
        </w:rPr>
      </w:pPr>
    </w:p>
    <w:p w:rsidR="004966FD" w:rsidRPr="00DD77BC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DD77BC">
        <w:rPr>
          <w:lang w:val="en-US"/>
        </w:rPr>
        <w:t>ANSI - American National Standard Institute</w:t>
      </w:r>
      <w:r>
        <w:rPr>
          <w:lang w:val="en-US"/>
        </w:rPr>
        <w:t>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F45AB8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F45AB8">
        <w:rPr>
          <w:lang w:val="en-US"/>
        </w:rPr>
        <w:t>ASTM  - American Society For Testing and Material</w:t>
      </w:r>
      <w:r>
        <w:rPr>
          <w:lang w:val="en-US"/>
        </w:rPr>
        <w:t>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4669BA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4669BA">
        <w:rPr>
          <w:lang w:val="en-US"/>
        </w:rPr>
        <w:t xml:space="preserve">DIN - Deutsche </w:t>
      </w:r>
      <w:proofErr w:type="spellStart"/>
      <w:r w:rsidRPr="004669BA">
        <w:rPr>
          <w:lang w:val="en-US"/>
        </w:rPr>
        <w:t>Industrie</w:t>
      </w:r>
      <w:proofErr w:type="spellEnd"/>
      <w:r w:rsidRPr="004669BA">
        <w:rPr>
          <w:lang w:val="en-US"/>
        </w:rPr>
        <w:t xml:space="preserve"> </w:t>
      </w:r>
      <w:proofErr w:type="spellStart"/>
      <w:r w:rsidRPr="004669BA">
        <w:rPr>
          <w:lang w:val="en-US"/>
        </w:rPr>
        <w:t>Normen</w:t>
      </w:r>
      <w:proofErr w:type="spellEnd"/>
      <w:r w:rsidRPr="004669BA">
        <w:rPr>
          <w:lang w:val="en-US"/>
        </w:rPr>
        <w:t>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4669BA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4669BA">
        <w:rPr>
          <w:lang w:val="en-US"/>
        </w:rPr>
        <w:t xml:space="preserve">IEC - International </w:t>
      </w:r>
      <w:proofErr w:type="spellStart"/>
      <w:r w:rsidRPr="004669BA">
        <w:rPr>
          <w:lang w:val="en-US"/>
        </w:rPr>
        <w:t>Electrotechnical</w:t>
      </w:r>
      <w:proofErr w:type="spellEnd"/>
      <w:r w:rsidRPr="004669BA">
        <w:rPr>
          <w:lang w:val="en-US"/>
        </w:rPr>
        <w:t xml:space="preserve"> Commission;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F45AB8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F45AB8">
        <w:rPr>
          <w:lang w:val="en-US"/>
        </w:rPr>
        <w:t>IEEE - Institute of Elec</w:t>
      </w:r>
      <w:r>
        <w:rPr>
          <w:lang w:val="en-US"/>
        </w:rPr>
        <w:t>trical and Electronic Engineers;</w:t>
      </w:r>
    </w:p>
    <w:p w:rsidR="004966FD" w:rsidRPr="0081375B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Pr="005142BD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5142BD">
        <w:rPr>
          <w:lang w:val="en-US"/>
        </w:rPr>
        <w:t>NEMA - National Electrical Manufacture's Association.</w:t>
      </w:r>
    </w:p>
    <w:p w:rsidR="004966FD" w:rsidRPr="0081375B" w:rsidRDefault="004966FD" w:rsidP="004966FD">
      <w:pPr>
        <w:pStyle w:val="Texto0"/>
        <w:rPr>
          <w:sz w:val="16"/>
          <w:lang w:val="en-US"/>
        </w:rPr>
      </w:pPr>
    </w:p>
    <w:p w:rsidR="004966FD" w:rsidRPr="00DD77BC" w:rsidRDefault="004966FD" w:rsidP="004966FD">
      <w:pPr>
        <w:pStyle w:val="Texto0"/>
        <w:ind w:left="0"/>
      </w:pPr>
      <w:r w:rsidRPr="00DD77BC">
        <w:t xml:space="preserve">Os casos não abordados em nenhuma norma serão definidos pela fiscalização, de maneira a manter o padrão de qualidade previsto para a obra. </w:t>
      </w:r>
    </w:p>
    <w:p w:rsidR="004966FD" w:rsidRPr="00DD77BC" w:rsidRDefault="004966FD" w:rsidP="004966FD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14" w:name="_Toc274137835"/>
      <w:bookmarkStart w:id="15" w:name="_Toc280176264"/>
      <w:bookmarkStart w:id="16" w:name="_Toc45622997"/>
      <w:bookmarkStart w:id="17" w:name="_Toc168922793"/>
      <w:bookmarkEnd w:id="10"/>
      <w:bookmarkEnd w:id="11"/>
      <w:r w:rsidRPr="00DD77BC">
        <w:rPr>
          <w:lang w:val="pt-PT"/>
        </w:rPr>
        <w:t>Normas e Práticas Complementares</w:t>
      </w:r>
      <w:bookmarkEnd w:id="14"/>
      <w:bookmarkEnd w:id="15"/>
      <w:bookmarkEnd w:id="16"/>
      <w:bookmarkEnd w:id="17"/>
    </w:p>
    <w:p w:rsidR="004966FD" w:rsidRPr="00DD77BC" w:rsidRDefault="004966FD" w:rsidP="004966FD">
      <w:pPr>
        <w:pStyle w:val="Texto0"/>
        <w:ind w:left="0"/>
      </w:pPr>
      <w:r w:rsidRPr="00DD77BC">
        <w:t>Para os serviços de projeto de Cabeamento Estruturado, foram seguidas as normas abaixo:</w:t>
      </w:r>
    </w:p>
    <w:p w:rsidR="004966FD" w:rsidRPr="002C57E5" w:rsidRDefault="004966FD" w:rsidP="004966FD">
      <w:pPr>
        <w:pStyle w:val="Texto0"/>
        <w:rPr>
          <w:sz w:val="16"/>
        </w:rPr>
      </w:pPr>
      <w:r w:rsidRPr="002C57E5">
        <w:rPr>
          <w:sz w:val="16"/>
        </w:rPr>
        <w:tab/>
      </w:r>
      <w:r w:rsidRPr="002C57E5">
        <w:rPr>
          <w:sz w:val="16"/>
        </w:rPr>
        <w:tab/>
      </w:r>
    </w:p>
    <w:p w:rsidR="004966FD" w:rsidRPr="00DD77BC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>
        <w:rPr>
          <w:lang w:val="en-US"/>
        </w:rPr>
        <w:t>EIA/TIA-568-B:</w:t>
      </w:r>
      <w:r w:rsidRPr="00DD77BC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904F6E">
            <w:rPr>
              <w:lang w:val="en-US"/>
            </w:rPr>
            <w:t>Commercial</w:t>
          </w:r>
        </w:smartTag>
        <w:r w:rsidRPr="00904F6E">
          <w:rPr>
            <w:lang w:val="en-US"/>
          </w:rPr>
          <w:t xml:space="preserve"> </w:t>
        </w:r>
        <w:smartTag w:uri="urn:schemas-microsoft-com:office:smarttags" w:element="PlaceType">
          <w:r w:rsidRPr="00904F6E">
            <w:rPr>
              <w:lang w:val="en-US"/>
            </w:rPr>
            <w:t>Building</w:t>
          </w:r>
        </w:smartTag>
      </w:smartTag>
      <w:r>
        <w:rPr>
          <w:lang w:val="en-US"/>
        </w:rPr>
        <w:t xml:space="preserve"> </w:t>
      </w:r>
      <w:r w:rsidRPr="00904F6E">
        <w:rPr>
          <w:lang w:val="en-US"/>
        </w:rPr>
        <w:t>Telecommunications Cabling Standard</w:t>
      </w:r>
      <w:r>
        <w:rPr>
          <w:lang w:val="en-US"/>
        </w:rPr>
        <w:t>;</w:t>
      </w:r>
    </w:p>
    <w:p w:rsidR="004966FD" w:rsidRPr="002C57E5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DD77BC">
        <w:rPr>
          <w:lang w:val="en-US"/>
        </w:rPr>
        <w:t>EIA/TIA 568-B</w:t>
      </w:r>
      <w:r>
        <w:rPr>
          <w:lang w:val="en-US"/>
        </w:rPr>
        <w:t>.1:</w:t>
      </w:r>
      <w:r w:rsidRPr="00DD77BC">
        <w:rPr>
          <w:lang w:val="en-US"/>
        </w:rPr>
        <w:t xml:space="preserve"> </w:t>
      </w:r>
      <w:r>
        <w:rPr>
          <w:lang w:val="en-US"/>
        </w:rPr>
        <w:t>General Requirements;</w:t>
      </w:r>
    </w:p>
    <w:p w:rsidR="004966FD" w:rsidRPr="002C57E5" w:rsidRDefault="004966FD" w:rsidP="004966FD">
      <w:pPr>
        <w:pStyle w:val="Texto0"/>
        <w:ind w:left="709"/>
        <w:rPr>
          <w:sz w:val="16"/>
          <w:lang w:val="en-US"/>
        </w:rPr>
      </w:pPr>
    </w:p>
    <w:p w:rsidR="004966FD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DD77BC">
        <w:rPr>
          <w:lang w:val="en-US"/>
        </w:rPr>
        <w:t>EIA/TIA 568-B</w:t>
      </w:r>
      <w:r>
        <w:rPr>
          <w:lang w:val="en-US"/>
        </w:rPr>
        <w:t>.2:</w:t>
      </w:r>
      <w:r w:rsidRPr="00DD77BC">
        <w:rPr>
          <w:lang w:val="en-US"/>
        </w:rPr>
        <w:t xml:space="preserve"> </w:t>
      </w:r>
      <w:r w:rsidRPr="00904F6E">
        <w:rPr>
          <w:lang w:val="en-US"/>
        </w:rPr>
        <w:t>Balanced Twisted Pair Cabling Components</w:t>
      </w:r>
      <w:r>
        <w:rPr>
          <w:lang w:val="en-US"/>
        </w:rPr>
        <w:t>;</w:t>
      </w:r>
    </w:p>
    <w:p w:rsidR="004966FD" w:rsidRPr="002C57E5" w:rsidRDefault="004966FD" w:rsidP="004966FD">
      <w:pPr>
        <w:pStyle w:val="Texto0"/>
        <w:ind w:left="709"/>
        <w:rPr>
          <w:sz w:val="14"/>
          <w:lang w:val="en-US"/>
        </w:rPr>
      </w:pPr>
    </w:p>
    <w:p w:rsidR="004966FD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DD77BC">
        <w:rPr>
          <w:lang w:val="en-US"/>
        </w:rPr>
        <w:t>EIA/TIA 568-B</w:t>
      </w:r>
      <w:r>
        <w:rPr>
          <w:lang w:val="en-US"/>
        </w:rPr>
        <w:t xml:space="preserve">.3: </w:t>
      </w:r>
      <w:r w:rsidRPr="00904F6E">
        <w:rPr>
          <w:lang w:val="en-US"/>
        </w:rPr>
        <w:t>Optical Fiber Cabling Components Standard</w:t>
      </w:r>
      <w:r w:rsidRPr="00DD77BC">
        <w:rPr>
          <w:lang w:val="en-US"/>
        </w:rPr>
        <w:t>.</w:t>
      </w:r>
    </w:p>
    <w:p w:rsidR="004966FD" w:rsidRPr="002C57E5" w:rsidRDefault="004966FD" w:rsidP="004966FD">
      <w:pPr>
        <w:pStyle w:val="Texto0"/>
        <w:ind w:left="709"/>
        <w:rPr>
          <w:sz w:val="14"/>
          <w:lang w:val="en-US"/>
        </w:rPr>
      </w:pPr>
    </w:p>
    <w:p w:rsidR="004966FD" w:rsidRPr="00DD77BC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DD77BC">
        <w:rPr>
          <w:lang w:val="en-US"/>
        </w:rPr>
        <w:t>EIA/TIA 569</w:t>
      </w:r>
      <w:r>
        <w:rPr>
          <w:lang w:val="en-US"/>
        </w:rPr>
        <w:t>-A:</w:t>
      </w:r>
      <w:r w:rsidRPr="00DD77BC">
        <w:rPr>
          <w:lang w:val="en-US"/>
        </w:rPr>
        <w:t xml:space="preserve"> Commercial Building Standar</w:t>
      </w:r>
      <w:r>
        <w:rPr>
          <w:lang w:val="en-US"/>
        </w:rPr>
        <w:t>d</w:t>
      </w:r>
      <w:r w:rsidRPr="00DD77BC">
        <w:rPr>
          <w:lang w:val="en-US"/>
        </w:rPr>
        <w:t xml:space="preserve"> for Teleco</w:t>
      </w:r>
      <w:r>
        <w:rPr>
          <w:lang w:val="en-US"/>
        </w:rPr>
        <w:t>mmunication Pathways and Spaces;</w:t>
      </w:r>
    </w:p>
    <w:p w:rsidR="004966FD" w:rsidRPr="002C57E5" w:rsidRDefault="004966FD" w:rsidP="004966FD">
      <w:pPr>
        <w:pStyle w:val="Texto0"/>
        <w:ind w:left="709"/>
        <w:rPr>
          <w:sz w:val="14"/>
          <w:lang w:val="en-US"/>
        </w:rPr>
      </w:pPr>
    </w:p>
    <w:p w:rsidR="004966FD" w:rsidRPr="00B910D6" w:rsidRDefault="004966FD" w:rsidP="004966FD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r w:rsidRPr="00DD77BC">
        <w:rPr>
          <w:lang w:val="en-US"/>
        </w:rPr>
        <w:t>EIA/TIA 606</w:t>
      </w:r>
      <w:r>
        <w:rPr>
          <w:lang w:val="en-US"/>
        </w:rPr>
        <w:t xml:space="preserve">-A: </w:t>
      </w:r>
      <w:r w:rsidRPr="00DD77BC">
        <w:rPr>
          <w:lang w:val="en-US"/>
        </w:rPr>
        <w:t xml:space="preserve">Administration Standard for </w:t>
      </w:r>
      <w:r w:rsidRPr="00B910D6">
        <w:rPr>
          <w:lang w:val="en-US"/>
        </w:rPr>
        <w:t>Telecommunications Infrastructure of Commercial Building</w:t>
      </w:r>
      <w:r>
        <w:rPr>
          <w:lang w:val="en-US"/>
        </w:rPr>
        <w:t>;</w:t>
      </w:r>
    </w:p>
    <w:p w:rsidR="004966FD" w:rsidRPr="002C57E5" w:rsidRDefault="004966FD" w:rsidP="004966FD">
      <w:pPr>
        <w:pStyle w:val="Texto0"/>
        <w:numPr>
          <w:ilvl w:val="0"/>
          <w:numId w:val="6"/>
        </w:numPr>
        <w:ind w:left="709" w:hanging="283"/>
      </w:pPr>
      <w:r w:rsidRPr="002C57E5">
        <w:t>NBR ISO/IEC 17799:2001, Tecnologia da Informação – Código de Prática para Gestão da Segurança da Informação.</w:t>
      </w:r>
    </w:p>
    <w:p w:rsidR="004966FD" w:rsidRDefault="004966FD" w:rsidP="004966FD">
      <w:pPr>
        <w:pStyle w:val="Texto0"/>
        <w:ind w:left="1117"/>
      </w:pPr>
    </w:p>
    <w:p w:rsidR="004966FD" w:rsidRPr="002C57E5" w:rsidRDefault="004966FD" w:rsidP="004966FD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18" w:name="_Toc45622998"/>
      <w:bookmarkStart w:id="19" w:name="_Toc168922794"/>
      <w:r w:rsidRPr="002C57E5">
        <w:rPr>
          <w:lang w:val="pt-PT"/>
        </w:rPr>
        <w:t>DADOS GERAIS PARA ELABORAÇÃO DOS PROJETOS</w:t>
      </w:r>
      <w:bookmarkEnd w:id="18"/>
      <w:bookmarkEnd w:id="19"/>
    </w:p>
    <w:p w:rsidR="004966FD" w:rsidRDefault="004966FD" w:rsidP="004966FD">
      <w:pPr>
        <w:pStyle w:val="Texto0"/>
        <w:ind w:left="0"/>
      </w:pPr>
      <w:r w:rsidRPr="003D592C">
        <w:t>O projeto de distribuição interna</w:t>
      </w:r>
      <w:r>
        <w:t xml:space="preserve"> (Pontos de Consolidação)</w:t>
      </w:r>
      <w:r w:rsidRPr="003D592C">
        <w:t xml:space="preserve"> deverá ser elabo</w:t>
      </w:r>
      <w:r>
        <w:t xml:space="preserve">rado de acordo com o </w:t>
      </w:r>
      <w:r w:rsidRPr="003D592C">
        <w:t xml:space="preserve">layout </w:t>
      </w:r>
      <w:r>
        <w:t>das salas no projeto de</w:t>
      </w:r>
      <w:r w:rsidRPr="003D592C">
        <w:t xml:space="preserve"> arquitetura, com a locação e a quantidade fornecida de pontos.</w:t>
      </w:r>
    </w:p>
    <w:p w:rsidR="004966FD" w:rsidRPr="003D592C" w:rsidRDefault="004966FD" w:rsidP="004966FD">
      <w:pPr>
        <w:pStyle w:val="Texto0"/>
      </w:pPr>
    </w:p>
    <w:p w:rsidR="004966FD" w:rsidRPr="003D592C" w:rsidRDefault="004966FD" w:rsidP="004966FD">
      <w:pPr>
        <w:pStyle w:val="Texto0"/>
        <w:ind w:left="0"/>
      </w:pPr>
      <w:r w:rsidRPr="003D592C">
        <w:t>Deverão ser analisadas as interferências com os demais projetos e solicitados elementos</w:t>
      </w:r>
      <w:r>
        <w:t xml:space="preserve"> </w:t>
      </w:r>
      <w:r w:rsidRPr="003D592C">
        <w:t>que porventura não estejam contemplados nos projetos complementares, principalmente</w:t>
      </w:r>
      <w:r>
        <w:t xml:space="preserve"> </w:t>
      </w:r>
      <w:r w:rsidRPr="003D592C">
        <w:t>nos projetos de arquitetura</w:t>
      </w:r>
      <w:r>
        <w:t>:</w:t>
      </w:r>
      <w:r w:rsidRPr="003D592C">
        <w:t xml:space="preserve"> </w:t>
      </w:r>
      <w:proofErr w:type="spellStart"/>
      <w:r w:rsidRPr="003D592C">
        <w:t>shaft’s</w:t>
      </w:r>
      <w:proofErr w:type="spellEnd"/>
      <w:r w:rsidRPr="003D592C">
        <w:t xml:space="preserve"> </w:t>
      </w:r>
      <w:proofErr w:type="gramStart"/>
      <w:r w:rsidRPr="003D592C">
        <w:t>visitáveis</w:t>
      </w:r>
      <w:proofErr w:type="gramEnd"/>
      <w:r w:rsidRPr="003D592C">
        <w:t xml:space="preserve"> em todos os pavimentos, sala para </w:t>
      </w:r>
      <w:proofErr w:type="spellStart"/>
      <w:r w:rsidRPr="003D592C">
        <w:t>racks</w:t>
      </w:r>
      <w:proofErr w:type="spellEnd"/>
      <w:r>
        <w:t xml:space="preserve"> (salas de telecomunicações) e</w:t>
      </w:r>
      <w:r w:rsidRPr="003D592C">
        <w:t xml:space="preserve"> </w:t>
      </w:r>
      <w:r>
        <w:t>servidores, etc</w:t>
      </w:r>
      <w:r w:rsidRPr="003D592C">
        <w:t>.</w:t>
      </w:r>
    </w:p>
    <w:p w:rsidR="004966FD" w:rsidRPr="003D592C" w:rsidRDefault="004966FD" w:rsidP="004966FD">
      <w:pPr>
        <w:pStyle w:val="Texto0"/>
        <w:ind w:left="0"/>
      </w:pPr>
      <w:r w:rsidRPr="003D592C">
        <w:lastRenderedPageBreak/>
        <w:t>Na elaboração do projeto de instalações de rede estruturada devem ser observados os</w:t>
      </w:r>
      <w:r>
        <w:t xml:space="preserve"> </w:t>
      </w:r>
      <w:r w:rsidRPr="003D592C">
        <w:t>seguintes pontos:</w:t>
      </w:r>
    </w:p>
    <w:p w:rsidR="004966FD" w:rsidRDefault="004966FD" w:rsidP="00BE25E4">
      <w:pPr>
        <w:pStyle w:val="Texto0"/>
        <w:ind w:left="0"/>
      </w:pPr>
    </w:p>
    <w:p w:rsidR="004966FD" w:rsidRPr="00FF3607" w:rsidRDefault="004966FD" w:rsidP="004966FD">
      <w:pPr>
        <w:pStyle w:val="Texto0"/>
        <w:ind w:left="0"/>
      </w:pPr>
      <w:r w:rsidRPr="00FF3607">
        <w:t>O projeto de telefonia</w:t>
      </w:r>
      <w:r>
        <w:t xml:space="preserve"> e rede local de computadores</w:t>
      </w:r>
      <w:r w:rsidRPr="00FF3607">
        <w:t xml:space="preserve"> deve conter especificação de</w:t>
      </w:r>
      <w:r>
        <w:t xml:space="preserve"> </w:t>
      </w:r>
      <w:r w:rsidRPr="00FF3607">
        <w:t>dispositivo para proteção do sigilo das comunicações e conter também especificações dos</w:t>
      </w:r>
      <w:r>
        <w:t xml:space="preserve"> </w:t>
      </w:r>
      <w:r w:rsidRPr="00FF3607">
        <w:t>tipos de testes e procedimentos que devem ser adotados para o enquadramento da rede</w:t>
      </w:r>
      <w:r>
        <w:t xml:space="preserve"> </w:t>
      </w:r>
      <w:r w:rsidRPr="00FF3607">
        <w:t xml:space="preserve">final como REDE CERTIFICADA EM </w:t>
      </w:r>
      <w:r>
        <w:t xml:space="preserve">CATEGORIA </w:t>
      </w:r>
      <w:proofErr w:type="gramStart"/>
      <w:r w:rsidR="00BE25E4">
        <w:t>6</w:t>
      </w:r>
      <w:proofErr w:type="gramEnd"/>
      <w:r w:rsidRPr="00FF3607">
        <w:t>.</w:t>
      </w:r>
    </w:p>
    <w:p w:rsidR="004966FD" w:rsidRDefault="004966FD" w:rsidP="004966FD">
      <w:pPr>
        <w:pStyle w:val="Texto0"/>
      </w:pPr>
    </w:p>
    <w:p w:rsidR="004966FD" w:rsidRPr="00FF3607" w:rsidRDefault="004966FD" w:rsidP="004966FD">
      <w:pPr>
        <w:pStyle w:val="Texto0"/>
        <w:ind w:left="0"/>
      </w:pPr>
      <w:r w:rsidRPr="00FF3607">
        <w:t>Todos os equipamentos e materiais utilizados nos projetos deverão ser da melhor</w:t>
      </w:r>
      <w:r>
        <w:t xml:space="preserve"> </w:t>
      </w:r>
      <w:r w:rsidRPr="00FF3607">
        <w:t>qualidade, contendo na especificação todos os elementos e dados completos, obedecendo</w:t>
      </w:r>
      <w:r>
        <w:t xml:space="preserve"> </w:t>
      </w:r>
      <w:r w:rsidRPr="00FF3607">
        <w:t>às normas citadas anteriormente.</w:t>
      </w:r>
    </w:p>
    <w:p w:rsidR="004966FD" w:rsidRPr="00DD77BC" w:rsidRDefault="004966FD" w:rsidP="004966FD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20" w:name="_Toc45622999"/>
      <w:bookmarkStart w:id="21" w:name="_Toc168922795"/>
      <w:r>
        <w:rPr>
          <w:lang w:val="pt-PT"/>
        </w:rPr>
        <w:t>Conceitos Iniciais</w:t>
      </w:r>
      <w:bookmarkEnd w:id="20"/>
      <w:bookmarkEnd w:id="21"/>
    </w:p>
    <w:p w:rsidR="004966FD" w:rsidRDefault="004966FD" w:rsidP="004966FD">
      <w:pPr>
        <w:pStyle w:val="Texto0"/>
        <w:numPr>
          <w:ilvl w:val="0"/>
          <w:numId w:val="6"/>
        </w:numPr>
        <w:ind w:left="709" w:hanging="283"/>
      </w:pPr>
      <w:r>
        <w:t>Os edifícios são dinâmicos: durante a vida da edificação, as constantes mudanças de layout são uma regra e não exceções;</w:t>
      </w:r>
    </w:p>
    <w:p w:rsidR="004966FD" w:rsidRDefault="004966FD" w:rsidP="004966FD">
      <w:pPr>
        <w:pStyle w:val="Texto0"/>
        <w:ind w:left="709" w:hanging="283"/>
      </w:pPr>
    </w:p>
    <w:p w:rsidR="004966FD" w:rsidRDefault="004966FD" w:rsidP="004966FD">
      <w:pPr>
        <w:pStyle w:val="Texto0"/>
        <w:numPr>
          <w:ilvl w:val="0"/>
          <w:numId w:val="6"/>
        </w:numPr>
        <w:ind w:left="709" w:hanging="283"/>
      </w:pPr>
      <w:r>
        <w:t xml:space="preserve">Os sistemas de telecomunicações dos edifícios são dinâmicos: durante a vida da edificação, tanto os equipamentos como as mídias mudam drasticamente; </w:t>
      </w:r>
    </w:p>
    <w:p w:rsidR="004966FD" w:rsidRDefault="004966FD" w:rsidP="004966FD">
      <w:pPr>
        <w:pStyle w:val="Texto0"/>
        <w:ind w:left="709" w:hanging="283"/>
      </w:pPr>
    </w:p>
    <w:p w:rsidR="004966FD" w:rsidRDefault="004966FD" w:rsidP="004966FD">
      <w:pPr>
        <w:pStyle w:val="Texto0"/>
        <w:numPr>
          <w:ilvl w:val="0"/>
          <w:numId w:val="6"/>
        </w:numPr>
        <w:ind w:left="709" w:hanging="283"/>
      </w:pPr>
      <w:r>
        <w:t>Faz-se necessário colocar como prática de projeto e de construção das infraestruturas dentro das edificações que estas suportem o dinamismo dos sistemas de telecomunicações, com criações de espaços que acomodem todos os acessórios atuais e futuros de telecomunicações;</w:t>
      </w:r>
    </w:p>
    <w:p w:rsidR="004966FD" w:rsidRDefault="004966FD" w:rsidP="004966FD">
      <w:pPr>
        <w:pStyle w:val="Texto0"/>
        <w:ind w:left="709" w:hanging="283"/>
      </w:pPr>
    </w:p>
    <w:p w:rsidR="004966FD" w:rsidRDefault="004966FD" w:rsidP="004966FD">
      <w:pPr>
        <w:pStyle w:val="Texto0"/>
        <w:numPr>
          <w:ilvl w:val="0"/>
          <w:numId w:val="6"/>
        </w:numPr>
        <w:ind w:left="709" w:hanging="283"/>
      </w:pPr>
      <w:r>
        <w:t xml:space="preserve">Faz-se necessário ter um único potencial de terra para todos os aterramentos existentes, isto é, termos os diversos aterramentos existentes no </w:t>
      </w:r>
      <w:proofErr w:type="gramStart"/>
      <w:r>
        <w:t>edifício interligados, a fim de evitar diferenças de potencial entre eles</w:t>
      </w:r>
      <w:proofErr w:type="gramEnd"/>
      <w:r>
        <w:t>;</w:t>
      </w:r>
    </w:p>
    <w:p w:rsidR="004966FD" w:rsidRDefault="004966FD" w:rsidP="004966FD">
      <w:pPr>
        <w:pStyle w:val="Texto0"/>
        <w:numPr>
          <w:ilvl w:val="0"/>
          <w:numId w:val="6"/>
        </w:numPr>
        <w:ind w:left="709" w:hanging="283"/>
      </w:pPr>
      <w:r>
        <w:t>O padrão de conexão deve ser único em toda a rede para evitar problemas de pares reversos;</w:t>
      </w:r>
    </w:p>
    <w:p w:rsidR="00F16B4E" w:rsidRDefault="00F16B4E" w:rsidP="006E6A1C">
      <w:pPr>
        <w:pStyle w:val="Texto0"/>
        <w:numPr>
          <w:ilvl w:val="0"/>
          <w:numId w:val="6"/>
        </w:numPr>
        <w:ind w:left="709" w:hanging="283"/>
      </w:pPr>
      <w:r>
        <w:t xml:space="preserve">Faz-se necessário ter um único potencial de terra para todos os aterramentos existentes, isto é, termos os diversos aterramentos existentes no </w:t>
      </w:r>
      <w:proofErr w:type="gramStart"/>
      <w:r w:rsidR="00D975DD">
        <w:t>edifício interligado</w:t>
      </w:r>
      <w:r w:rsidR="007349BF">
        <w:t>s</w:t>
      </w:r>
      <w:r w:rsidR="00D95C5B">
        <w:t xml:space="preserve">, a fim de </w:t>
      </w:r>
      <w:r w:rsidR="00D975DD">
        <w:t>evitar diferenças de potencial entre eles</w:t>
      </w:r>
      <w:proofErr w:type="gramEnd"/>
      <w:r>
        <w:t>;</w:t>
      </w:r>
    </w:p>
    <w:p w:rsidR="00D975DD" w:rsidRDefault="00D95C5B" w:rsidP="006E6A1C">
      <w:pPr>
        <w:pStyle w:val="Texto0"/>
        <w:numPr>
          <w:ilvl w:val="0"/>
          <w:numId w:val="6"/>
        </w:numPr>
        <w:ind w:left="709" w:hanging="283"/>
      </w:pPr>
      <w:r>
        <w:t>O padrão de conex</w:t>
      </w:r>
      <w:r w:rsidR="00D975DD">
        <w:t>ão deve ser único em toda a rede para evitar problemas de pares reversos;</w:t>
      </w:r>
    </w:p>
    <w:p w:rsidR="00A16AEF" w:rsidRPr="00D95C5B" w:rsidRDefault="00A16AEF" w:rsidP="00A16AEF">
      <w:pPr>
        <w:pStyle w:val="Texto0"/>
        <w:ind w:left="709"/>
        <w:rPr>
          <w:sz w:val="16"/>
        </w:rPr>
      </w:pPr>
    </w:p>
    <w:p w:rsidR="007349BF" w:rsidRDefault="007349BF" w:rsidP="006E6A1C">
      <w:pPr>
        <w:pStyle w:val="Texto0"/>
        <w:numPr>
          <w:ilvl w:val="0"/>
          <w:numId w:val="6"/>
        </w:numPr>
        <w:ind w:left="709" w:hanging="283"/>
      </w:pPr>
      <w:r w:rsidRPr="008D7F8E">
        <w:rPr>
          <w:b/>
        </w:rPr>
        <w:t>Área de Trabalho/Estações de Trabalho</w:t>
      </w:r>
      <w:r w:rsidR="008D7F8E" w:rsidRPr="008D7F8E">
        <w:rPr>
          <w:b/>
        </w:rPr>
        <w:t>:</w:t>
      </w:r>
      <w:r w:rsidR="008D7F8E">
        <w:t xml:space="preserve"> c</w:t>
      </w:r>
      <w:r>
        <w:t xml:space="preserve">ompreende desde a tomada de telecomunicação (ponto de consolidação) até o equipamento do usuário. Nas redes metálicas, os componentes são a tomada de telecomunicações, composta de </w:t>
      </w:r>
      <w:proofErr w:type="gramStart"/>
      <w:r>
        <w:t>um conector fêmea</w:t>
      </w:r>
      <w:proofErr w:type="gramEnd"/>
      <w:r>
        <w:t xml:space="preserve"> RJ-45 e seu respectivo suporte (espelho, caixa de embutir, caixa de superfície, etc.) e o cabo de interligação entre a tomada e o equipamento (chamado </w:t>
      </w:r>
      <w:proofErr w:type="spellStart"/>
      <w:r>
        <w:t>patch-cord</w:t>
      </w:r>
      <w:proofErr w:type="spellEnd"/>
      <w:r>
        <w:t xml:space="preserve">). Esse </w:t>
      </w:r>
      <w:proofErr w:type="spellStart"/>
      <w:r>
        <w:t>patch-cord</w:t>
      </w:r>
      <w:proofErr w:type="spellEnd"/>
      <w:r>
        <w:t xml:space="preserve"> terá no máximo 5 metros de comprimento, e deve ser do tipo multifilar, composto de cabo de </w:t>
      </w:r>
      <w:proofErr w:type="gramStart"/>
      <w:r>
        <w:t>4</w:t>
      </w:r>
      <w:proofErr w:type="gramEnd"/>
      <w:r>
        <w:t xml:space="preserve"> pares trançados, chamados UTP</w:t>
      </w:r>
      <w:r w:rsidR="00D95C5B">
        <w:t xml:space="preserve"> (</w:t>
      </w:r>
      <w:proofErr w:type="spellStart"/>
      <w:r w:rsidRPr="00D95C5B">
        <w:rPr>
          <w:i/>
        </w:rPr>
        <w:t>Unshielded</w:t>
      </w:r>
      <w:proofErr w:type="spellEnd"/>
      <w:r w:rsidRPr="00D95C5B">
        <w:rPr>
          <w:i/>
        </w:rPr>
        <w:t xml:space="preserve"> </w:t>
      </w:r>
      <w:proofErr w:type="spellStart"/>
      <w:r w:rsidRPr="00D95C5B">
        <w:rPr>
          <w:i/>
        </w:rPr>
        <w:t>Twisted</w:t>
      </w:r>
      <w:proofErr w:type="spellEnd"/>
      <w:r w:rsidRPr="00D95C5B">
        <w:rPr>
          <w:i/>
        </w:rPr>
        <w:t xml:space="preserve"> </w:t>
      </w:r>
      <w:proofErr w:type="spellStart"/>
      <w:r w:rsidRPr="00D95C5B">
        <w:rPr>
          <w:i/>
        </w:rPr>
        <w:t>Pair</w:t>
      </w:r>
      <w:proofErr w:type="spellEnd"/>
      <w:r w:rsidR="00D95C5B">
        <w:t>)</w:t>
      </w:r>
      <w:r>
        <w:t>;</w:t>
      </w:r>
    </w:p>
    <w:p w:rsidR="00A16AEF" w:rsidRPr="00D95C5B" w:rsidRDefault="00A16AEF" w:rsidP="00A16AEF">
      <w:pPr>
        <w:pStyle w:val="Texto0"/>
        <w:ind w:left="709"/>
        <w:rPr>
          <w:sz w:val="16"/>
        </w:rPr>
      </w:pPr>
    </w:p>
    <w:p w:rsidR="007349BF" w:rsidRDefault="007349BF" w:rsidP="006E6A1C">
      <w:pPr>
        <w:pStyle w:val="Texto0"/>
        <w:numPr>
          <w:ilvl w:val="0"/>
          <w:numId w:val="6"/>
        </w:numPr>
        <w:ind w:left="709" w:hanging="283"/>
      </w:pPr>
      <w:r w:rsidRPr="008D7F8E">
        <w:rPr>
          <w:b/>
        </w:rPr>
        <w:t>Cabeamento Horizontal</w:t>
      </w:r>
      <w:r w:rsidR="008D7F8E" w:rsidRPr="008D7F8E">
        <w:rPr>
          <w:b/>
        </w:rPr>
        <w:t>:</w:t>
      </w:r>
      <w:r w:rsidR="008D7F8E">
        <w:t xml:space="preserve"> c</w:t>
      </w:r>
      <w:r>
        <w:t xml:space="preserve">ompreende desde a tomada de telecomunicações até o painel de manobras no armário de telecomunicações (Rack´s na sala de telecomunicações). Nas redes metálicas, utilizam-se cabos de </w:t>
      </w:r>
      <w:proofErr w:type="gramStart"/>
      <w:r>
        <w:t>4</w:t>
      </w:r>
      <w:proofErr w:type="gramEnd"/>
      <w:r>
        <w:t xml:space="preserve"> pares trançados e fio sólido, UTP. Seu comprimento máximo não deve ultrapassar 90 metros;</w:t>
      </w:r>
    </w:p>
    <w:p w:rsidR="00A16AEF" w:rsidRPr="00D95C5B" w:rsidRDefault="00A16AEF" w:rsidP="00A16AEF">
      <w:pPr>
        <w:pStyle w:val="Texto0"/>
        <w:ind w:left="709"/>
        <w:rPr>
          <w:sz w:val="16"/>
        </w:rPr>
      </w:pPr>
    </w:p>
    <w:p w:rsidR="007349BF" w:rsidRDefault="007349BF" w:rsidP="006E6A1C">
      <w:pPr>
        <w:pStyle w:val="Texto0"/>
        <w:numPr>
          <w:ilvl w:val="0"/>
          <w:numId w:val="6"/>
        </w:numPr>
        <w:ind w:left="709" w:hanging="283"/>
      </w:pPr>
      <w:r w:rsidRPr="008D7F8E">
        <w:rPr>
          <w:b/>
        </w:rPr>
        <w:lastRenderedPageBreak/>
        <w:t>Sala de Telecomunicações</w:t>
      </w:r>
      <w:r w:rsidR="008D7F8E" w:rsidRPr="008D7F8E">
        <w:rPr>
          <w:b/>
        </w:rPr>
        <w:t>:</w:t>
      </w:r>
      <w:r>
        <w:t xml:space="preserve"> Sala de instalação do</w:t>
      </w:r>
      <w:r w:rsidR="00D95C5B">
        <w:t>s Armários de Telecomunicações/</w:t>
      </w:r>
      <w:proofErr w:type="spellStart"/>
      <w:r>
        <w:t>Rack´s</w:t>
      </w:r>
      <w:proofErr w:type="spellEnd"/>
      <w:r>
        <w:t>, onde estão os painéis de manobra. Recomenda-se que todos os andares das edificações tenham pelo menos uma sala de telecomunicações. Os espaços requeridos n</w:t>
      </w:r>
      <w:r w:rsidR="00D95C5B">
        <w:t>esta sala</w:t>
      </w:r>
      <w:r>
        <w:t xml:space="preserve"> devem ser suficientes para que se possa alojar todos os equipamentos e acessórios convenientes;</w:t>
      </w:r>
    </w:p>
    <w:p w:rsidR="00A16AEF" w:rsidRPr="00D95C5B" w:rsidRDefault="00A16AEF" w:rsidP="00A16AEF">
      <w:pPr>
        <w:pStyle w:val="Texto0"/>
        <w:ind w:left="709"/>
        <w:rPr>
          <w:sz w:val="16"/>
        </w:rPr>
      </w:pPr>
    </w:p>
    <w:p w:rsidR="007349BF" w:rsidRPr="002E5809" w:rsidRDefault="007349BF" w:rsidP="006E6A1C">
      <w:pPr>
        <w:pStyle w:val="Texto0"/>
        <w:numPr>
          <w:ilvl w:val="0"/>
          <w:numId w:val="6"/>
        </w:numPr>
        <w:ind w:left="709" w:hanging="283"/>
      </w:pPr>
      <w:r w:rsidRPr="008D7F8E">
        <w:rPr>
          <w:b/>
        </w:rPr>
        <w:t>Cabeamento de Backbone</w:t>
      </w:r>
      <w:r w:rsidR="008D7F8E" w:rsidRPr="008D7F8E">
        <w:rPr>
          <w:b/>
        </w:rPr>
        <w:t>:</w:t>
      </w:r>
      <w:r w:rsidRPr="002E5809">
        <w:t xml:space="preserve"> Interliga os armários de telecomunicações à sala de servidores e o subsistema de facilidades de entrada. Nas redes metálicas utilizamos cabos de </w:t>
      </w:r>
      <w:proofErr w:type="gramStart"/>
      <w:r w:rsidRPr="002E5809">
        <w:t>4</w:t>
      </w:r>
      <w:proofErr w:type="gramEnd"/>
      <w:r w:rsidRPr="002E5809">
        <w:t xml:space="preserve"> ou 25 pares trançados e fio sólido, UTP</w:t>
      </w:r>
      <w:r w:rsidR="00D95C5B">
        <w:t>,</w:t>
      </w:r>
      <w:r w:rsidRPr="002E5809">
        <w:t xml:space="preserve"> com conectores RJ-45. Utilizamos também cabos </w:t>
      </w:r>
      <w:proofErr w:type="gramStart"/>
      <w:r w:rsidRPr="002E5809">
        <w:t>ópticos multímodo</w:t>
      </w:r>
      <w:proofErr w:type="gramEnd"/>
      <w:r w:rsidRPr="002E5809">
        <w:t xml:space="preserve"> (62,5/125 ou 50/125) ou monomodo, com conectores do tipo SC ou SFF;</w:t>
      </w:r>
    </w:p>
    <w:p w:rsidR="00A16AEF" w:rsidRPr="00D95C5B" w:rsidRDefault="00A16AEF" w:rsidP="00A16AEF">
      <w:pPr>
        <w:pStyle w:val="Texto0"/>
        <w:ind w:left="709"/>
        <w:rPr>
          <w:sz w:val="16"/>
        </w:rPr>
      </w:pPr>
    </w:p>
    <w:p w:rsidR="00840F70" w:rsidRDefault="007349BF" w:rsidP="006E6A1C">
      <w:pPr>
        <w:pStyle w:val="Texto0"/>
        <w:numPr>
          <w:ilvl w:val="0"/>
          <w:numId w:val="6"/>
        </w:numPr>
        <w:ind w:left="709" w:hanging="283"/>
      </w:pPr>
      <w:r w:rsidRPr="008D7F8E">
        <w:rPr>
          <w:b/>
        </w:rPr>
        <w:t>Sala de Servidores</w:t>
      </w:r>
      <w:r w:rsidR="008D7F8E" w:rsidRPr="008D7F8E">
        <w:rPr>
          <w:b/>
        </w:rPr>
        <w:t>:</w:t>
      </w:r>
      <w:r w:rsidRPr="00260801">
        <w:t xml:space="preserve"> Ambiente controlado para que se instalem os equipamentos de rede. Recomenda-se ter controle e segurança no acesso, controle ambiental (temperatura, umidade, poeira, gases, etc.), iluminação, alimentação elétrica, aterramento, etc.</w:t>
      </w:r>
    </w:p>
    <w:p w:rsidR="00731905" w:rsidRPr="00DD77BC" w:rsidRDefault="00731905" w:rsidP="00D95C5B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22" w:name="_Toc168922796"/>
      <w:r>
        <w:rPr>
          <w:lang w:val="pt-PT"/>
        </w:rPr>
        <w:t>Objetivos Principais</w:t>
      </w:r>
      <w:bookmarkEnd w:id="22"/>
    </w:p>
    <w:p w:rsidR="007349BF" w:rsidRDefault="007349BF" w:rsidP="006E6A1C">
      <w:pPr>
        <w:pStyle w:val="Texto0"/>
        <w:numPr>
          <w:ilvl w:val="0"/>
          <w:numId w:val="6"/>
        </w:numPr>
        <w:ind w:left="709" w:hanging="283"/>
      </w:pPr>
      <w:r>
        <w:t xml:space="preserve">Atender às referidas edificações com uma Rede Certificada em </w:t>
      </w:r>
      <w:r w:rsidR="006365A5">
        <w:t xml:space="preserve">Categoria </w:t>
      </w:r>
      <w:proofErr w:type="gramStart"/>
      <w:r w:rsidR="001A587F">
        <w:t>6</w:t>
      </w:r>
      <w:proofErr w:type="gramEnd"/>
      <w:r w:rsidR="001A587F">
        <w:t xml:space="preserve"> </w:t>
      </w:r>
      <w:r>
        <w:t>(Largura de Banda de 250 MHz);</w:t>
      </w:r>
    </w:p>
    <w:p w:rsidR="00D95C5B" w:rsidRPr="00D95C5B" w:rsidRDefault="00D95C5B" w:rsidP="00D95C5B">
      <w:pPr>
        <w:pStyle w:val="Texto0"/>
        <w:ind w:left="709"/>
        <w:rPr>
          <w:sz w:val="16"/>
        </w:rPr>
      </w:pPr>
    </w:p>
    <w:p w:rsidR="007349BF" w:rsidRDefault="007349BF" w:rsidP="006E6A1C">
      <w:pPr>
        <w:pStyle w:val="Texto0"/>
        <w:numPr>
          <w:ilvl w:val="0"/>
          <w:numId w:val="6"/>
        </w:numPr>
        <w:ind w:left="709" w:hanging="283"/>
      </w:pPr>
      <w:r w:rsidRPr="00731905">
        <w:t xml:space="preserve">Todas as </w:t>
      </w:r>
      <w:r>
        <w:t xml:space="preserve">Estações de Trabalhos serão devidamente atendidas pela quantidade mínima de Pontos de Consolidação, e </w:t>
      </w:r>
      <w:r w:rsidRPr="00731905">
        <w:t>terão um mínimo de requisitos</w:t>
      </w:r>
      <w:r>
        <w:t xml:space="preserve"> </w:t>
      </w:r>
      <w:r w:rsidRPr="00731905">
        <w:t>necessários para funcionarem (pontos de dados e telefonia)</w:t>
      </w:r>
      <w:r>
        <w:t>,</w:t>
      </w:r>
      <w:r w:rsidRPr="00731905">
        <w:t xml:space="preserve"> podendo ser utilizados</w:t>
      </w:r>
      <w:r>
        <w:t xml:space="preserve"> </w:t>
      </w:r>
      <w:r w:rsidRPr="00731905">
        <w:t>conforme melhor atendimento do usuário;</w:t>
      </w:r>
    </w:p>
    <w:p w:rsidR="00D95C5B" w:rsidRPr="00D95C5B" w:rsidRDefault="00D95C5B" w:rsidP="00D95C5B">
      <w:pPr>
        <w:pStyle w:val="Texto0"/>
        <w:ind w:left="709"/>
        <w:rPr>
          <w:sz w:val="16"/>
        </w:rPr>
      </w:pPr>
    </w:p>
    <w:p w:rsidR="007349BF" w:rsidRPr="00731905" w:rsidRDefault="007349BF" w:rsidP="006E6A1C">
      <w:pPr>
        <w:pStyle w:val="Texto0"/>
        <w:numPr>
          <w:ilvl w:val="0"/>
          <w:numId w:val="6"/>
        </w:numPr>
        <w:ind w:left="709" w:hanging="283"/>
      </w:pPr>
      <w:r>
        <w:t>Projetar uma rede que permita total integração com o sistema existente;</w:t>
      </w:r>
    </w:p>
    <w:p w:rsidR="00D95C5B" w:rsidRPr="00D95C5B" w:rsidRDefault="00D95C5B" w:rsidP="00D95C5B">
      <w:pPr>
        <w:pStyle w:val="Texto0"/>
        <w:ind w:left="709"/>
        <w:rPr>
          <w:sz w:val="16"/>
        </w:rPr>
      </w:pPr>
    </w:p>
    <w:p w:rsidR="007349BF" w:rsidRPr="0090791E" w:rsidRDefault="007349BF" w:rsidP="006E6A1C">
      <w:pPr>
        <w:pStyle w:val="Texto0"/>
        <w:numPr>
          <w:ilvl w:val="0"/>
          <w:numId w:val="6"/>
        </w:numPr>
        <w:ind w:left="709" w:hanging="283"/>
      </w:pPr>
      <w:r w:rsidRPr="0090791E">
        <w:t>Infraestrutura física com capacidade de crescimento de 50% nos próximos anos;</w:t>
      </w:r>
    </w:p>
    <w:p w:rsidR="00D95C5B" w:rsidRPr="00D95C5B" w:rsidRDefault="00D95C5B" w:rsidP="00D95C5B">
      <w:pPr>
        <w:pStyle w:val="Texto0"/>
        <w:ind w:left="709"/>
        <w:rPr>
          <w:sz w:val="16"/>
        </w:rPr>
      </w:pPr>
    </w:p>
    <w:p w:rsidR="007349BF" w:rsidRPr="00731905" w:rsidRDefault="007349BF" w:rsidP="006E6A1C">
      <w:pPr>
        <w:pStyle w:val="Texto0"/>
        <w:numPr>
          <w:ilvl w:val="0"/>
          <w:numId w:val="6"/>
        </w:numPr>
        <w:ind w:left="709" w:hanging="283"/>
      </w:pPr>
      <w:r w:rsidRPr="00731905">
        <w:t>Atender a</w:t>
      </w:r>
      <w:r>
        <w:t xml:space="preserve">os usuários das edificações </w:t>
      </w:r>
      <w:r w:rsidRPr="00731905">
        <w:t>dentro das normas técnicas utilizando-se de</w:t>
      </w:r>
      <w:r>
        <w:t xml:space="preserve"> </w:t>
      </w:r>
      <w:r w:rsidRPr="00731905">
        <w:t>criatividade e bom senso;</w:t>
      </w:r>
    </w:p>
    <w:p w:rsidR="00D95C5B" w:rsidRPr="00D95C5B" w:rsidRDefault="00D95C5B" w:rsidP="00D95C5B">
      <w:pPr>
        <w:pStyle w:val="Texto0"/>
        <w:ind w:left="709"/>
        <w:rPr>
          <w:sz w:val="16"/>
        </w:rPr>
      </w:pPr>
    </w:p>
    <w:p w:rsidR="001A587F" w:rsidRDefault="007349BF" w:rsidP="00D368F8">
      <w:pPr>
        <w:pStyle w:val="Texto0"/>
        <w:numPr>
          <w:ilvl w:val="0"/>
          <w:numId w:val="6"/>
        </w:numPr>
        <w:ind w:left="709" w:hanging="283"/>
      </w:pPr>
      <w:r w:rsidRPr="00731905">
        <w:t xml:space="preserve">Manter </w:t>
      </w:r>
      <w:r>
        <w:t xml:space="preserve">sempre a </w:t>
      </w:r>
      <w:r w:rsidRPr="00731905">
        <w:t>relação custo x benefício dos sistemas UTP, com facilidade de instalação e</w:t>
      </w:r>
      <w:r>
        <w:t xml:space="preserve"> </w:t>
      </w:r>
      <w:r w:rsidRPr="00731905">
        <w:t>operação</w:t>
      </w:r>
      <w:r>
        <w:t>;</w:t>
      </w:r>
    </w:p>
    <w:p w:rsidR="001A587F" w:rsidRPr="00D368F8" w:rsidRDefault="001A587F" w:rsidP="00D368F8">
      <w:pPr>
        <w:pStyle w:val="Texto0"/>
        <w:ind w:left="709"/>
        <w:rPr>
          <w:sz w:val="16"/>
        </w:rPr>
      </w:pPr>
    </w:p>
    <w:p w:rsidR="00222639" w:rsidRDefault="007349BF" w:rsidP="006E6A1C">
      <w:pPr>
        <w:pStyle w:val="Texto0"/>
        <w:numPr>
          <w:ilvl w:val="0"/>
          <w:numId w:val="6"/>
        </w:numPr>
        <w:ind w:left="709" w:hanging="283"/>
      </w:pPr>
      <w:r w:rsidRPr="00731905">
        <w:t>Este documento tem a finalidad</w:t>
      </w:r>
      <w:r>
        <w:t>e de desenvolver um projeto de C</w:t>
      </w:r>
      <w:r w:rsidRPr="00731905">
        <w:t>abeamento</w:t>
      </w:r>
      <w:r>
        <w:t xml:space="preserve"> </w:t>
      </w:r>
      <w:r w:rsidRPr="00731905">
        <w:t>estruturado</w:t>
      </w:r>
      <w:r>
        <w:t xml:space="preserve">/Lógica para </w:t>
      </w:r>
      <w:r w:rsidR="00E74833">
        <w:t xml:space="preserve">os locais </w:t>
      </w:r>
      <w:r>
        <w:t>onde exista</w:t>
      </w:r>
      <w:r w:rsidRPr="00731905">
        <w:t xml:space="preserve"> a necessidade d</w:t>
      </w:r>
      <w:r w:rsidR="00E74833">
        <w:t xml:space="preserve">e trafegar dados, voz e vídeo na </w:t>
      </w:r>
      <w:r w:rsidRPr="00731905">
        <w:t>rede</w:t>
      </w:r>
      <w:r w:rsidR="00E74833">
        <w:t xml:space="preserve"> da edificação</w:t>
      </w:r>
      <w:r>
        <w:t>.</w:t>
      </w:r>
    </w:p>
    <w:p w:rsidR="00731905" w:rsidRPr="00DD77BC" w:rsidRDefault="00731905" w:rsidP="00D95C5B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23" w:name="_Toc168922797"/>
      <w:r>
        <w:rPr>
          <w:lang w:val="pt-PT"/>
        </w:rPr>
        <w:t>Requisitos de Projeto</w:t>
      </w:r>
      <w:bookmarkEnd w:id="23"/>
    </w:p>
    <w:p w:rsidR="00222639" w:rsidRDefault="00222639" w:rsidP="00D95C5B">
      <w:pPr>
        <w:pStyle w:val="Texto0"/>
        <w:ind w:left="0"/>
      </w:pPr>
      <w:r w:rsidRPr="00731905">
        <w:t>O projeto deverá apresentar uma solução de Rede Lógica e Física, determinando os</w:t>
      </w:r>
      <w:r w:rsidR="00F92DC5">
        <w:t xml:space="preserve"> </w:t>
      </w:r>
      <w:r w:rsidRPr="00731905">
        <w:t>componentes requeridos, tais como a estruturação dos pontos de telecomunicações, as</w:t>
      </w:r>
      <w:r w:rsidR="00F92DC5">
        <w:t xml:space="preserve"> </w:t>
      </w:r>
      <w:r w:rsidRPr="00731905">
        <w:t>rotas de encaminhamento do Sistema de Cabeamento Horizontal, a determinação do layout</w:t>
      </w:r>
      <w:r w:rsidR="00F92DC5">
        <w:t xml:space="preserve"> </w:t>
      </w:r>
      <w:r w:rsidRPr="00731905">
        <w:t>da Sala de Equipamentos, a disposição dos ativos de rede nos racks e os ativos de rede.</w:t>
      </w:r>
    </w:p>
    <w:p w:rsidR="00F92DC5" w:rsidRPr="00DD77BC" w:rsidRDefault="00F92DC5" w:rsidP="0033065C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24" w:name="_Toc168922798"/>
      <w:r>
        <w:rPr>
          <w:lang w:val="pt-PT"/>
        </w:rPr>
        <w:t>Especificações Gerais</w:t>
      </w:r>
      <w:bookmarkEnd w:id="24"/>
    </w:p>
    <w:p w:rsidR="005F7EC4" w:rsidRDefault="005F7EC4" w:rsidP="0033065C">
      <w:pPr>
        <w:pStyle w:val="Texto0"/>
        <w:ind w:left="0"/>
      </w:pPr>
      <w:r w:rsidRPr="00F92DC5">
        <w:t>Os requisitos considerados no desenvolvimento do projeto do sistema de</w:t>
      </w:r>
      <w:r>
        <w:t xml:space="preserve"> </w:t>
      </w:r>
      <w:r w:rsidRPr="00F92DC5">
        <w:t>cabeamento são aqueles estabelecidos pelas norma</w:t>
      </w:r>
      <w:r w:rsidR="0033065C">
        <w:t>s t</w:t>
      </w:r>
      <w:r>
        <w:t>écnicas já mencionadas</w:t>
      </w:r>
      <w:r w:rsidRPr="00F92DC5">
        <w:t>.</w:t>
      </w:r>
    </w:p>
    <w:p w:rsidR="005F7EC4" w:rsidRPr="00F92DC5" w:rsidRDefault="005F7EC4" w:rsidP="005F7EC4">
      <w:pPr>
        <w:pStyle w:val="Texto0"/>
      </w:pPr>
    </w:p>
    <w:p w:rsidR="005F7EC4" w:rsidRPr="00F92DC5" w:rsidRDefault="005F7EC4" w:rsidP="0033065C">
      <w:pPr>
        <w:pStyle w:val="Texto0"/>
        <w:ind w:left="0"/>
      </w:pPr>
      <w:r w:rsidRPr="00F92DC5">
        <w:lastRenderedPageBreak/>
        <w:t>As instalações lógicas deverão ser realizadas seguindo os padrões definidos pelas</w:t>
      </w:r>
      <w:r>
        <w:t xml:space="preserve"> </w:t>
      </w:r>
      <w:r w:rsidRPr="00F92DC5">
        <w:t>normas citadas, utilizando-se dos materiais de instalação especificados e acessórios</w:t>
      </w:r>
      <w:r>
        <w:t xml:space="preserve"> </w:t>
      </w:r>
      <w:r w:rsidRPr="00F92DC5">
        <w:t>como curvas, suportes, terminações e outros, que sejam adequados, não sendo aceitos</w:t>
      </w:r>
      <w:r>
        <w:t xml:space="preserve"> </w:t>
      </w:r>
      <w:r w:rsidRPr="00F92DC5">
        <w:t>componentes improvisados.</w:t>
      </w:r>
    </w:p>
    <w:p w:rsidR="005F7EC4" w:rsidRDefault="005F7EC4" w:rsidP="005F7EC4">
      <w:pPr>
        <w:pStyle w:val="Texto0"/>
        <w:ind w:left="0"/>
      </w:pPr>
    </w:p>
    <w:p w:rsidR="005F7EC4" w:rsidRDefault="005F7EC4" w:rsidP="0033065C">
      <w:pPr>
        <w:pStyle w:val="Texto0"/>
        <w:ind w:left="0"/>
      </w:pPr>
      <w:r w:rsidRPr="00F92DC5">
        <w:t>Todos os materiais de instalação deverão ser firmemente fixados às estruturas de</w:t>
      </w:r>
      <w:r>
        <w:t xml:space="preserve"> </w:t>
      </w:r>
      <w:r w:rsidRPr="00F92DC5">
        <w:t>suporte, formando conjuntos mecânicos rígidos e livres de deslocamento pela simples</w:t>
      </w:r>
      <w:r>
        <w:t xml:space="preserve"> </w:t>
      </w:r>
      <w:r w:rsidRPr="00F92DC5">
        <w:t>operação.</w:t>
      </w:r>
    </w:p>
    <w:p w:rsidR="005F7EC4" w:rsidRPr="00F92DC5" w:rsidRDefault="005F7EC4" w:rsidP="005F7EC4">
      <w:pPr>
        <w:pStyle w:val="Texto0"/>
      </w:pPr>
    </w:p>
    <w:p w:rsidR="005F7EC4" w:rsidRPr="00F92DC5" w:rsidRDefault="005F7EC4" w:rsidP="0033065C">
      <w:pPr>
        <w:pStyle w:val="Texto0"/>
        <w:ind w:left="0"/>
      </w:pPr>
      <w:r w:rsidRPr="00F92DC5">
        <w:t>Toda</w:t>
      </w:r>
      <w:r>
        <w:t xml:space="preserve">s as curvas a serem utilizadas </w:t>
      </w:r>
      <w:r w:rsidRPr="00F92DC5">
        <w:t>não deverão em hipótese alguma ter ângulo</w:t>
      </w:r>
      <w:r>
        <w:t xml:space="preserve"> </w:t>
      </w:r>
      <w:r w:rsidRPr="00F92DC5">
        <w:t>inferior a 90°.</w:t>
      </w:r>
    </w:p>
    <w:p w:rsidR="005F7EC4" w:rsidRDefault="005F7EC4" w:rsidP="005F7EC4">
      <w:pPr>
        <w:pStyle w:val="Texto0"/>
      </w:pPr>
    </w:p>
    <w:p w:rsidR="00222639" w:rsidRPr="00F92DC5" w:rsidRDefault="005F7EC4" w:rsidP="0033065C">
      <w:pPr>
        <w:pStyle w:val="Texto0"/>
        <w:ind w:left="0"/>
      </w:pPr>
      <w:r>
        <w:t>Todas as instalações lógicas deverão ser feitas</w:t>
      </w:r>
      <w:r w:rsidRPr="00F92DC5">
        <w:t xml:space="preserve"> com no mínimo 20 cm de distância</w:t>
      </w:r>
      <w:r>
        <w:t xml:space="preserve"> </w:t>
      </w:r>
      <w:r w:rsidRPr="00F92DC5">
        <w:t>de reatores, motores, cabos condutores de eletricidade</w:t>
      </w:r>
      <w:r>
        <w:t xml:space="preserve"> (exceto em se tratando de condutos metálicos devidamente separados, onde essa separação física garante a isolação eletromagnética desejável) </w:t>
      </w:r>
      <w:r w:rsidRPr="00F92DC5">
        <w:t>e demais equipamentos, materiais</w:t>
      </w:r>
      <w:r>
        <w:t xml:space="preserve"> </w:t>
      </w:r>
      <w:r w:rsidRPr="00F92DC5">
        <w:t>ou instalações que possam gerar indução eletromagnética, o que afetaria o desempenho da</w:t>
      </w:r>
      <w:r>
        <w:t xml:space="preserve"> </w:t>
      </w:r>
      <w:r w:rsidRPr="00F92DC5">
        <w:t>transferência de dados, imagem, voz.</w:t>
      </w:r>
    </w:p>
    <w:p w:rsidR="000C47D3" w:rsidRDefault="000C47D3" w:rsidP="00F92DC5">
      <w:pPr>
        <w:pStyle w:val="Texto0"/>
      </w:pPr>
    </w:p>
    <w:p w:rsidR="00222639" w:rsidRDefault="00222639" w:rsidP="0033065C">
      <w:pPr>
        <w:pStyle w:val="Texto0"/>
        <w:ind w:left="0"/>
      </w:pPr>
      <w:r w:rsidRPr="00F92DC5">
        <w:t>O circuito elétrico que alimenta os equipamentos ativos de rede deve ser dedicado.</w:t>
      </w:r>
      <w:r w:rsidR="0033065C">
        <w:t xml:space="preserve"> </w:t>
      </w:r>
      <w:r w:rsidRPr="00F92DC5">
        <w:t>Os serviços de instalação de rede lógica consistem basicamente das seguintes</w:t>
      </w:r>
      <w:r w:rsidR="000C47D3">
        <w:t xml:space="preserve"> </w:t>
      </w:r>
      <w:r w:rsidRPr="00F92DC5">
        <w:t>atividades:</w:t>
      </w:r>
    </w:p>
    <w:p w:rsidR="0033065C" w:rsidRPr="0033065C" w:rsidRDefault="0033065C" w:rsidP="00BE25E4">
      <w:pPr>
        <w:pStyle w:val="Texto0"/>
        <w:ind w:left="0"/>
        <w:rPr>
          <w:sz w:val="16"/>
        </w:rPr>
      </w:pPr>
    </w:p>
    <w:p w:rsidR="00222639" w:rsidRPr="000C47D3" w:rsidRDefault="00222639" w:rsidP="006E6A1C">
      <w:pPr>
        <w:pStyle w:val="Texto0"/>
        <w:numPr>
          <w:ilvl w:val="0"/>
          <w:numId w:val="6"/>
        </w:numPr>
        <w:ind w:left="709" w:hanging="283"/>
      </w:pPr>
      <w:r w:rsidRPr="000C47D3">
        <w:t>Instalar eletrodutos e acessórios necessários;</w:t>
      </w:r>
    </w:p>
    <w:p w:rsidR="0033065C" w:rsidRPr="0033065C" w:rsidRDefault="0033065C" w:rsidP="0033065C">
      <w:pPr>
        <w:pStyle w:val="Texto0"/>
        <w:ind w:left="709"/>
        <w:rPr>
          <w:sz w:val="16"/>
        </w:rPr>
      </w:pPr>
    </w:p>
    <w:p w:rsidR="00222639" w:rsidRPr="000C47D3" w:rsidRDefault="00222639" w:rsidP="006E6A1C">
      <w:pPr>
        <w:pStyle w:val="Texto0"/>
        <w:numPr>
          <w:ilvl w:val="0"/>
          <w:numId w:val="6"/>
        </w:numPr>
        <w:ind w:left="709" w:hanging="283"/>
      </w:pPr>
      <w:r w:rsidRPr="000C47D3">
        <w:t>Instalar caixas de passagem e/ou caixas de tomadas;</w:t>
      </w:r>
    </w:p>
    <w:p w:rsidR="0033065C" w:rsidRPr="0033065C" w:rsidRDefault="0033065C" w:rsidP="0033065C">
      <w:pPr>
        <w:pStyle w:val="Texto0"/>
        <w:ind w:left="709"/>
        <w:rPr>
          <w:sz w:val="16"/>
        </w:rPr>
      </w:pPr>
    </w:p>
    <w:p w:rsidR="00222639" w:rsidRPr="0033065C" w:rsidRDefault="00222639" w:rsidP="006E6A1C">
      <w:pPr>
        <w:pStyle w:val="Texto0"/>
        <w:numPr>
          <w:ilvl w:val="0"/>
          <w:numId w:val="6"/>
        </w:numPr>
        <w:ind w:left="709" w:hanging="283"/>
      </w:pPr>
      <w:r w:rsidRPr="0033065C">
        <w:t>Instalar Racks;</w:t>
      </w:r>
    </w:p>
    <w:p w:rsidR="0033065C" w:rsidRPr="0033065C" w:rsidRDefault="0033065C" w:rsidP="0033065C">
      <w:pPr>
        <w:pStyle w:val="Texto0"/>
        <w:ind w:left="709"/>
        <w:rPr>
          <w:sz w:val="16"/>
        </w:rPr>
      </w:pPr>
    </w:p>
    <w:p w:rsidR="00222639" w:rsidRPr="0033065C" w:rsidRDefault="00222639" w:rsidP="006E6A1C">
      <w:pPr>
        <w:pStyle w:val="Texto0"/>
        <w:numPr>
          <w:ilvl w:val="0"/>
          <w:numId w:val="6"/>
        </w:numPr>
        <w:ind w:left="709" w:hanging="283"/>
      </w:pPr>
      <w:r w:rsidRPr="0033065C">
        <w:t>Instalar Patch Panels;</w:t>
      </w:r>
    </w:p>
    <w:p w:rsidR="0033065C" w:rsidRPr="0033065C" w:rsidRDefault="0033065C" w:rsidP="0033065C">
      <w:pPr>
        <w:pStyle w:val="Texto0"/>
        <w:ind w:left="709"/>
        <w:rPr>
          <w:sz w:val="16"/>
        </w:rPr>
      </w:pPr>
    </w:p>
    <w:p w:rsidR="00222639" w:rsidRPr="000C47D3" w:rsidRDefault="00222639" w:rsidP="006E6A1C">
      <w:pPr>
        <w:pStyle w:val="Texto0"/>
        <w:numPr>
          <w:ilvl w:val="0"/>
          <w:numId w:val="6"/>
        </w:numPr>
        <w:ind w:left="709" w:hanging="283"/>
      </w:pPr>
      <w:r w:rsidRPr="000C47D3">
        <w:t>Fazer a passagem dos cabos lógicos;</w:t>
      </w:r>
    </w:p>
    <w:p w:rsidR="0033065C" w:rsidRPr="0033065C" w:rsidRDefault="0033065C" w:rsidP="0033065C">
      <w:pPr>
        <w:pStyle w:val="Texto0"/>
        <w:ind w:left="709"/>
        <w:rPr>
          <w:sz w:val="16"/>
        </w:rPr>
      </w:pPr>
    </w:p>
    <w:p w:rsidR="00222639" w:rsidRPr="000C47D3" w:rsidRDefault="00222639" w:rsidP="006E6A1C">
      <w:pPr>
        <w:pStyle w:val="Texto0"/>
        <w:numPr>
          <w:ilvl w:val="0"/>
          <w:numId w:val="6"/>
        </w:numPr>
        <w:ind w:left="709" w:hanging="283"/>
      </w:pPr>
      <w:r w:rsidRPr="000C47D3">
        <w:t>Recompor todas as partes danificadas (alvenaria, gesso ou qualquer material</w:t>
      </w:r>
      <w:r w:rsidR="000C47D3">
        <w:t xml:space="preserve"> </w:t>
      </w:r>
      <w:r w:rsidRPr="000C47D3">
        <w:t>existente);</w:t>
      </w:r>
    </w:p>
    <w:p w:rsidR="0033065C" w:rsidRPr="0033065C" w:rsidRDefault="0033065C" w:rsidP="0033065C">
      <w:pPr>
        <w:pStyle w:val="Texto0"/>
        <w:ind w:left="709"/>
        <w:rPr>
          <w:sz w:val="16"/>
        </w:rPr>
      </w:pPr>
    </w:p>
    <w:p w:rsidR="00222639" w:rsidRDefault="00222639" w:rsidP="006E6A1C">
      <w:pPr>
        <w:pStyle w:val="Texto0"/>
        <w:numPr>
          <w:ilvl w:val="0"/>
          <w:numId w:val="6"/>
        </w:numPr>
        <w:ind w:left="709" w:hanging="283"/>
      </w:pPr>
      <w:r w:rsidRPr="000C47D3">
        <w:t>Fazer a pintura das partes afetadas;</w:t>
      </w:r>
    </w:p>
    <w:p w:rsidR="00BE25E4" w:rsidRDefault="00BE25E4" w:rsidP="00BE25E4">
      <w:pPr>
        <w:pStyle w:val="PargrafodaLista"/>
      </w:pPr>
    </w:p>
    <w:p w:rsidR="00222639" w:rsidRPr="000C47D3" w:rsidRDefault="00222639" w:rsidP="006E6A1C">
      <w:pPr>
        <w:pStyle w:val="Texto0"/>
        <w:numPr>
          <w:ilvl w:val="0"/>
          <w:numId w:val="6"/>
        </w:numPr>
        <w:ind w:left="709" w:hanging="283"/>
      </w:pPr>
      <w:r w:rsidRPr="000C47D3">
        <w:t>Retirar o entulho proveniente da obra;</w:t>
      </w:r>
    </w:p>
    <w:p w:rsidR="0033065C" w:rsidRPr="0033065C" w:rsidRDefault="0033065C" w:rsidP="0033065C">
      <w:pPr>
        <w:pStyle w:val="Texto0"/>
        <w:ind w:left="709"/>
        <w:rPr>
          <w:sz w:val="16"/>
        </w:rPr>
      </w:pPr>
    </w:p>
    <w:p w:rsidR="00222639" w:rsidRPr="000C47D3" w:rsidRDefault="00222639" w:rsidP="006E6A1C">
      <w:pPr>
        <w:pStyle w:val="Texto0"/>
        <w:numPr>
          <w:ilvl w:val="0"/>
          <w:numId w:val="6"/>
        </w:numPr>
        <w:ind w:left="709" w:hanging="283"/>
      </w:pPr>
      <w:r w:rsidRPr="000C47D3">
        <w:t>Fazer limpeza nos locais afetados pelos serviços.</w:t>
      </w:r>
    </w:p>
    <w:p w:rsidR="00731905" w:rsidRPr="0033065C" w:rsidRDefault="00731905" w:rsidP="0033065C">
      <w:pPr>
        <w:pStyle w:val="Texto0"/>
        <w:ind w:left="709"/>
      </w:pPr>
    </w:p>
    <w:p w:rsidR="00222639" w:rsidRPr="00AB5655" w:rsidRDefault="00AB5655" w:rsidP="0033065C">
      <w:pPr>
        <w:pStyle w:val="Texto0"/>
        <w:ind w:left="0"/>
      </w:pPr>
      <w:r>
        <w:t xml:space="preserve">Na correta administração futura deste sistema, deve-se atentar para a identificação destas </w:t>
      </w:r>
      <w:r w:rsidR="0033065C">
        <w:t>instalações com códigos e cores.</w:t>
      </w:r>
      <w:r>
        <w:t xml:space="preserve"> </w:t>
      </w:r>
      <w:r w:rsidR="00222639" w:rsidRPr="00AB5655">
        <w:t xml:space="preserve">Estes códigos visam </w:t>
      </w:r>
      <w:r w:rsidR="005F7EC4">
        <w:t xml:space="preserve">a </w:t>
      </w:r>
      <w:r w:rsidR="00222639" w:rsidRPr="00AB5655">
        <w:t>um melhor gerenciamento do sistema de cabeamento</w:t>
      </w:r>
      <w:r w:rsidRPr="00AB5655">
        <w:t xml:space="preserve"> </w:t>
      </w:r>
      <w:r w:rsidR="00222639" w:rsidRPr="00AB5655">
        <w:t>estruturado a ser implantado, proporcionando as seguintes vantagens:</w:t>
      </w:r>
    </w:p>
    <w:p w:rsidR="00AB5655" w:rsidRPr="00AB5655" w:rsidRDefault="00AB5655" w:rsidP="00AB5655">
      <w:pPr>
        <w:pStyle w:val="Texto0"/>
      </w:pPr>
    </w:p>
    <w:p w:rsidR="005F7EC4" w:rsidRPr="00AB5655" w:rsidRDefault="0033065C" w:rsidP="006E6A1C">
      <w:pPr>
        <w:pStyle w:val="Texto0"/>
        <w:numPr>
          <w:ilvl w:val="0"/>
          <w:numId w:val="6"/>
        </w:numPr>
        <w:ind w:left="709" w:hanging="283"/>
      </w:pPr>
      <w:r w:rsidRPr="00AB5655">
        <w:t>Facilidade</w:t>
      </w:r>
      <w:r>
        <w:t xml:space="preserve"> de manutenção do cabeamento e </w:t>
      </w:r>
      <w:r w:rsidR="005F7EC4">
        <w:t>na manipulação dos patch-</w:t>
      </w:r>
      <w:r w:rsidR="005F7EC4" w:rsidRPr="00AB5655">
        <w:t>cords nos racks</w:t>
      </w:r>
      <w:r>
        <w:t>;</w:t>
      </w:r>
    </w:p>
    <w:p w:rsidR="0033065C" w:rsidRPr="00EE3757" w:rsidRDefault="0033065C" w:rsidP="0033065C">
      <w:pPr>
        <w:pStyle w:val="Texto0"/>
        <w:ind w:left="709"/>
        <w:rPr>
          <w:sz w:val="16"/>
        </w:rPr>
      </w:pPr>
    </w:p>
    <w:p w:rsidR="005F7EC4" w:rsidRPr="00AB5655" w:rsidRDefault="0033065C" w:rsidP="006E6A1C">
      <w:pPr>
        <w:pStyle w:val="Texto0"/>
        <w:numPr>
          <w:ilvl w:val="0"/>
          <w:numId w:val="6"/>
        </w:numPr>
        <w:ind w:left="709" w:hanging="283"/>
      </w:pPr>
      <w:r>
        <w:t>Facilidade</w:t>
      </w:r>
      <w:r w:rsidR="005F7EC4">
        <w:t xml:space="preserve"> </w:t>
      </w:r>
      <w:r w:rsidR="005F7EC4" w:rsidRPr="00AB5655">
        <w:t>na configuração da rede local;</w:t>
      </w:r>
    </w:p>
    <w:p w:rsidR="0033065C" w:rsidRPr="00EE3757" w:rsidRDefault="0033065C" w:rsidP="0033065C">
      <w:pPr>
        <w:pStyle w:val="Texto0"/>
        <w:ind w:left="709"/>
        <w:rPr>
          <w:sz w:val="16"/>
        </w:rPr>
      </w:pPr>
    </w:p>
    <w:p w:rsidR="005F7EC4" w:rsidRPr="00AB5655" w:rsidRDefault="0033065C" w:rsidP="006E6A1C">
      <w:pPr>
        <w:pStyle w:val="Texto0"/>
        <w:numPr>
          <w:ilvl w:val="0"/>
          <w:numId w:val="6"/>
        </w:numPr>
        <w:ind w:left="709" w:hanging="283"/>
      </w:pPr>
      <w:r w:rsidRPr="00AB5655">
        <w:t>Identificação</w:t>
      </w:r>
      <w:r w:rsidR="005F7EC4" w:rsidRPr="00AB5655">
        <w:t xml:space="preserve"> rápida e segura de problemas físicos nos cabos;</w:t>
      </w:r>
    </w:p>
    <w:p w:rsidR="0033065C" w:rsidRPr="00EE3757" w:rsidRDefault="0033065C" w:rsidP="0033065C">
      <w:pPr>
        <w:pStyle w:val="Texto0"/>
        <w:ind w:left="709"/>
        <w:rPr>
          <w:sz w:val="16"/>
        </w:rPr>
      </w:pPr>
    </w:p>
    <w:p w:rsidR="005F7EC4" w:rsidRPr="00AB5655" w:rsidRDefault="0033065C" w:rsidP="006E6A1C">
      <w:pPr>
        <w:pStyle w:val="Texto0"/>
        <w:numPr>
          <w:ilvl w:val="0"/>
          <w:numId w:val="6"/>
        </w:numPr>
        <w:ind w:left="709" w:hanging="283"/>
      </w:pPr>
      <w:r w:rsidRPr="00AB5655">
        <w:t>Agilidade</w:t>
      </w:r>
      <w:r w:rsidR="005F7EC4" w:rsidRPr="00AB5655">
        <w:t xml:space="preserve"> nas expansões</w:t>
      </w:r>
      <w:r w:rsidR="005F7EC4">
        <w:t>;</w:t>
      </w:r>
    </w:p>
    <w:p w:rsidR="0033065C" w:rsidRPr="00EE3757" w:rsidRDefault="0033065C" w:rsidP="0033065C">
      <w:pPr>
        <w:pStyle w:val="Texto0"/>
        <w:ind w:left="709"/>
        <w:rPr>
          <w:sz w:val="16"/>
        </w:rPr>
      </w:pPr>
    </w:p>
    <w:p w:rsidR="00222639" w:rsidRDefault="0033065C" w:rsidP="006E6A1C">
      <w:pPr>
        <w:pStyle w:val="Texto0"/>
        <w:numPr>
          <w:ilvl w:val="0"/>
          <w:numId w:val="6"/>
        </w:numPr>
        <w:ind w:left="709" w:hanging="283"/>
      </w:pPr>
      <w:r w:rsidRPr="00AB5655">
        <w:t>Remanejamentos</w:t>
      </w:r>
      <w:r w:rsidR="005F7EC4" w:rsidRPr="00AB5655">
        <w:t xml:space="preserve"> de estações de trabalho da rede local.</w:t>
      </w:r>
    </w:p>
    <w:p w:rsidR="00D368F8" w:rsidRDefault="00D368F8" w:rsidP="00D368F8">
      <w:pPr>
        <w:pStyle w:val="PargrafodaLista"/>
      </w:pPr>
    </w:p>
    <w:p w:rsidR="00D368F8" w:rsidRDefault="00D368F8" w:rsidP="00D368F8">
      <w:pPr>
        <w:pStyle w:val="Texto0"/>
        <w:ind w:left="709"/>
      </w:pPr>
    </w:p>
    <w:p w:rsidR="00D85AD0" w:rsidRDefault="00D85AD0" w:rsidP="0033065C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25" w:name="_Toc168922799"/>
      <w:r>
        <w:rPr>
          <w:lang w:val="pt-PT"/>
        </w:rPr>
        <w:lastRenderedPageBreak/>
        <w:t>Especificação dos materiais</w:t>
      </w:r>
      <w:bookmarkEnd w:id="25"/>
    </w:p>
    <w:p w:rsidR="00F4645A" w:rsidRPr="0033065C" w:rsidRDefault="00F4645A" w:rsidP="0033065C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26" w:name="_Toc274137847"/>
      <w:bookmarkStart w:id="27" w:name="_Toc280176278"/>
      <w:bookmarkStart w:id="28" w:name="_Toc168922800"/>
      <w:r w:rsidRPr="0033065C">
        <w:rPr>
          <w:lang w:val="pt-PT"/>
        </w:rPr>
        <w:t>Cabos de voz e dados</w:t>
      </w:r>
      <w:bookmarkEnd w:id="26"/>
      <w:bookmarkEnd w:id="27"/>
      <w:bookmarkEnd w:id="28"/>
    </w:p>
    <w:p w:rsidR="00F4645A" w:rsidRPr="00C23D90" w:rsidRDefault="00F4645A" w:rsidP="0033065C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29" w:name="_Toc274137848"/>
      <w:bookmarkStart w:id="30" w:name="_Toc280176279"/>
      <w:bookmarkStart w:id="31" w:name="_Toc168922801"/>
      <w:r w:rsidRPr="00C23D90">
        <w:rPr>
          <w:b/>
          <w:lang w:val="pt-PT"/>
        </w:rPr>
        <w:t>Cabeamento horizontal</w:t>
      </w:r>
      <w:bookmarkEnd w:id="29"/>
      <w:bookmarkEnd w:id="30"/>
      <w:bookmarkEnd w:id="31"/>
    </w:p>
    <w:p w:rsidR="00F4645A" w:rsidRPr="00C23D90" w:rsidRDefault="00F4645A" w:rsidP="0033065C">
      <w:pPr>
        <w:pStyle w:val="Texto0"/>
        <w:ind w:left="0"/>
      </w:pPr>
      <w:r w:rsidRPr="00C23D90">
        <w:t>O cabeamento horizontal consiste na interligação entre tomadas de saída de comunicação até a porta respectiva do painel distribuidor/patch panel localizados nos racks indicados em projeto.</w:t>
      </w:r>
    </w:p>
    <w:p w:rsidR="00F4645A" w:rsidRPr="00C23D90" w:rsidRDefault="00F4645A" w:rsidP="00C23D90">
      <w:pPr>
        <w:pStyle w:val="Texto0"/>
      </w:pPr>
    </w:p>
    <w:p w:rsidR="00F4645A" w:rsidRPr="00C23D90" w:rsidRDefault="00F4645A" w:rsidP="0033065C">
      <w:pPr>
        <w:pStyle w:val="Texto0"/>
        <w:ind w:left="0"/>
      </w:pPr>
      <w:r w:rsidRPr="00C23D90">
        <w:t xml:space="preserve">O cabeamento </w:t>
      </w:r>
      <w:r w:rsidR="00B309EE">
        <w:t xml:space="preserve">a ser instalado será lançado em </w:t>
      </w:r>
      <w:r w:rsidR="00C23D90" w:rsidRPr="00C23D90">
        <w:t>dutos metálicos embutidos no piso</w:t>
      </w:r>
      <w:r w:rsidR="00B309EE">
        <w:t xml:space="preserve"> e/ou eletrodutos e eletrocalhas no teto</w:t>
      </w:r>
      <w:r w:rsidR="00C23D90" w:rsidRPr="00C23D90">
        <w:t xml:space="preserve"> </w:t>
      </w:r>
      <w:r w:rsidRPr="00C23D90">
        <w:t>chegando até os racks a serem fornecidos, passando entre caixa de passagem quando assim o for exigido, encaminhados de forma a atender os pontos</w:t>
      </w:r>
      <w:r w:rsidR="00C23D90" w:rsidRPr="00C23D90">
        <w:t xml:space="preserve"> de telecomunicações</w:t>
      </w:r>
      <w:r w:rsidRPr="00C23D90">
        <w:t xml:space="preserve"> marcados conforme projeto. Constituir-se-á de cabos de pares trançados não blindados (UTP) de </w:t>
      </w:r>
      <w:proofErr w:type="gramStart"/>
      <w:r w:rsidRPr="00C23D90">
        <w:t>4</w:t>
      </w:r>
      <w:proofErr w:type="gramEnd"/>
      <w:r w:rsidRPr="00C23D90">
        <w:t xml:space="preserve"> pares, capazes de transmitirem dados a uma taxa mínima de </w:t>
      </w:r>
      <w:r w:rsidR="00C23D90" w:rsidRPr="00C23D90">
        <w:t>2</w:t>
      </w:r>
      <w:r w:rsidRPr="00C23D90">
        <w:t>50Mbps (</w:t>
      </w:r>
      <w:r w:rsidR="00C23D90" w:rsidRPr="00C23D90">
        <w:t xml:space="preserve">largura de </w:t>
      </w:r>
      <w:r w:rsidRPr="00C23D90">
        <w:t xml:space="preserve">banda de </w:t>
      </w:r>
      <w:r w:rsidR="00C23D90" w:rsidRPr="00C23D90">
        <w:t>2</w:t>
      </w:r>
      <w:r w:rsidRPr="00C23D90">
        <w:t>50Mhz).</w:t>
      </w:r>
    </w:p>
    <w:p w:rsidR="00F4645A" w:rsidRPr="00C23D90" w:rsidRDefault="00F4645A" w:rsidP="00C23D90">
      <w:pPr>
        <w:pStyle w:val="Texto0"/>
      </w:pPr>
    </w:p>
    <w:p w:rsidR="00F4645A" w:rsidRPr="00C23D90" w:rsidRDefault="00F4645A" w:rsidP="0033065C">
      <w:pPr>
        <w:pStyle w:val="Texto0"/>
        <w:ind w:left="0"/>
      </w:pPr>
      <w:r w:rsidRPr="00C23D90">
        <w:t>Nos vários setores do prédio</w:t>
      </w:r>
      <w:r w:rsidR="00B309EE">
        <w:t>,</w:t>
      </w:r>
      <w:r w:rsidRPr="00C23D90">
        <w:t xml:space="preserve"> estão distribuídas tomadas RJ</w:t>
      </w:r>
      <w:r w:rsidR="00C23D90" w:rsidRPr="00C23D90">
        <w:t>-</w:t>
      </w:r>
      <w:r w:rsidR="005F7EC4">
        <w:t>45, conforme lay</w:t>
      </w:r>
      <w:r w:rsidRPr="00C23D90">
        <w:t>out/levantamento, a serem interligadas até o</w:t>
      </w:r>
      <w:r w:rsidR="005F7EC4">
        <w:t>s painéis</w:t>
      </w:r>
      <w:r w:rsidRPr="00C23D90">
        <w:t xml:space="preserve"> distribuidor</w:t>
      </w:r>
      <w:r w:rsidR="005F7EC4">
        <w:t>es</w:t>
      </w:r>
      <w:r w:rsidRPr="00C23D90">
        <w:t xml:space="preserve"> (Patch panel</w:t>
      </w:r>
      <w:r w:rsidR="005F7EC4">
        <w:t>s</w:t>
      </w:r>
      <w:r w:rsidRPr="00C23D90">
        <w:t xml:space="preserve">) localizados nos interiores dos racks, com cabos tipo UTP de </w:t>
      </w:r>
      <w:proofErr w:type="gramStart"/>
      <w:r w:rsidRPr="00C23D90">
        <w:t>4</w:t>
      </w:r>
      <w:proofErr w:type="gramEnd"/>
      <w:r w:rsidRPr="00C23D90">
        <w:t xml:space="preserve"> pares trançados, </w:t>
      </w:r>
      <w:r w:rsidR="006365A5">
        <w:t xml:space="preserve">CATEGORIA </w:t>
      </w:r>
      <w:r w:rsidR="00D368F8">
        <w:t>6</w:t>
      </w:r>
      <w:r w:rsidRPr="00C23D90">
        <w:t xml:space="preserve">, </w:t>
      </w:r>
      <w:r w:rsidR="00C23D90" w:rsidRPr="00C23D90">
        <w:t>2</w:t>
      </w:r>
      <w:r w:rsidR="00E74833">
        <w:t>50MH</w:t>
      </w:r>
      <w:r w:rsidRPr="00C23D90">
        <w:t>z (mínimo), sem blindagem, passando p</w:t>
      </w:r>
      <w:r w:rsidR="005F7EC4">
        <w:t>ela infra</w:t>
      </w:r>
      <w:r w:rsidRPr="00C23D90">
        <w:t>estrutura a ser instalada conforme projeto.</w:t>
      </w:r>
    </w:p>
    <w:p w:rsidR="00F4645A" w:rsidRPr="00C23D90" w:rsidRDefault="00F4645A" w:rsidP="00C23D90">
      <w:pPr>
        <w:pStyle w:val="Texto0"/>
      </w:pPr>
    </w:p>
    <w:p w:rsidR="00F4645A" w:rsidRPr="00C23D90" w:rsidRDefault="00F4645A" w:rsidP="0033065C">
      <w:pPr>
        <w:pStyle w:val="Texto0"/>
        <w:ind w:left="0"/>
      </w:pPr>
      <w:r w:rsidRPr="00C23D90">
        <w:t>Para cabos de cobre de par trançado (UTP), o limite máximo entre tomada RJ</w:t>
      </w:r>
      <w:r w:rsidR="00C23D90" w:rsidRPr="00C23D90">
        <w:t>-</w:t>
      </w:r>
      <w:r w:rsidRPr="00C23D90">
        <w:t>45 do ponto de saída até a porta do painel distribuidor da sala de equipamentos é de 90m. O limite de 100m inclui os cabos (</w:t>
      </w:r>
      <w:proofErr w:type="spellStart"/>
      <w:r w:rsidRPr="00C23D90">
        <w:t>patch</w:t>
      </w:r>
      <w:proofErr w:type="spellEnd"/>
      <w:r w:rsidRPr="00C23D90">
        <w:t xml:space="preserve"> </w:t>
      </w:r>
      <w:proofErr w:type="spellStart"/>
      <w:r w:rsidRPr="00C23D90">
        <w:t>cable</w:t>
      </w:r>
      <w:proofErr w:type="spellEnd"/>
      <w:r w:rsidRPr="00C23D90">
        <w:t xml:space="preserve"> e </w:t>
      </w:r>
      <w:proofErr w:type="spellStart"/>
      <w:r w:rsidRPr="00C23D90">
        <w:t>adapter</w:t>
      </w:r>
      <w:proofErr w:type="spellEnd"/>
      <w:r w:rsidRPr="00C23D90">
        <w:t xml:space="preserve"> </w:t>
      </w:r>
      <w:proofErr w:type="spellStart"/>
      <w:r w:rsidRPr="00C23D90">
        <w:t>cable</w:t>
      </w:r>
      <w:proofErr w:type="spellEnd"/>
      <w:r w:rsidRPr="00C23D90">
        <w:t>), ou seja, 100m é o limite ent</w:t>
      </w:r>
      <w:r w:rsidR="005F7EC4">
        <w:t>re a porta do equipamento ativo</w:t>
      </w:r>
      <w:r w:rsidRPr="00C23D90">
        <w:t xml:space="preserve"> até a porta da placa de rede do computador.</w:t>
      </w:r>
    </w:p>
    <w:p w:rsidR="00F4645A" w:rsidRPr="00C23D90" w:rsidRDefault="00F4645A" w:rsidP="00C23D90">
      <w:pPr>
        <w:pStyle w:val="Texto0"/>
      </w:pPr>
    </w:p>
    <w:p w:rsidR="00F4645A" w:rsidRPr="00C23D90" w:rsidRDefault="00F4645A" w:rsidP="0033065C">
      <w:pPr>
        <w:pStyle w:val="Texto0"/>
        <w:ind w:left="0"/>
      </w:pPr>
      <w:r w:rsidRPr="00C23D90">
        <w:t xml:space="preserve">Todos os cabos de comunicações serão identificados com anilhas plásticas em ambas as extremidades, conforme numeração dada em projeto </w:t>
      </w:r>
      <w:r w:rsidR="005F7EC4">
        <w:t>(</w:t>
      </w:r>
      <w:r w:rsidRPr="00C23D90">
        <w:t>ver item identificação e testes</w:t>
      </w:r>
      <w:r w:rsidR="005F7EC4">
        <w:t>)</w:t>
      </w:r>
      <w:r w:rsidRPr="00C23D90">
        <w:t>.</w:t>
      </w:r>
    </w:p>
    <w:p w:rsidR="00F4645A" w:rsidRPr="00C23D90" w:rsidRDefault="00F4645A" w:rsidP="00B309EE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32" w:name="_Toc274137849"/>
      <w:bookmarkStart w:id="33" w:name="_Toc280176280"/>
      <w:bookmarkStart w:id="34" w:name="_Toc168922802"/>
      <w:r w:rsidRPr="00C23D90">
        <w:rPr>
          <w:b/>
          <w:lang w:val="pt-PT"/>
        </w:rPr>
        <w:t>Detalhamento da Cabeação</w:t>
      </w:r>
      <w:bookmarkEnd w:id="32"/>
      <w:bookmarkEnd w:id="33"/>
      <w:bookmarkEnd w:id="34"/>
    </w:p>
    <w:p w:rsidR="00F4645A" w:rsidRPr="00C23D90" w:rsidRDefault="00F4645A" w:rsidP="00B309EE">
      <w:pPr>
        <w:pStyle w:val="Texto0"/>
        <w:ind w:left="0"/>
      </w:pPr>
      <w:r w:rsidRPr="00C23D90">
        <w:t>Partindo dos distribuidores (patch panels)</w:t>
      </w:r>
      <w:r w:rsidR="00B309EE">
        <w:t>,</w:t>
      </w:r>
      <w:r w:rsidRPr="00C23D90">
        <w:t xml:space="preserve"> os cabos UTP </w:t>
      </w:r>
      <w:proofErr w:type="gramStart"/>
      <w:r w:rsidRPr="00C23D90">
        <w:t>4</w:t>
      </w:r>
      <w:proofErr w:type="gramEnd"/>
      <w:r w:rsidRPr="00C23D90">
        <w:t xml:space="preserve"> pares seguem até as tomadas de </w:t>
      </w:r>
      <w:r w:rsidR="003E3375">
        <w:t>telecomunicação</w:t>
      </w:r>
      <w:r w:rsidR="00AD3593">
        <w:t xml:space="preserve"> em infra</w:t>
      </w:r>
      <w:r w:rsidRPr="00C23D90">
        <w:t xml:space="preserve">estrutura </w:t>
      </w:r>
      <w:r w:rsidR="003E3375">
        <w:t>de eletrocalhas</w:t>
      </w:r>
      <w:r w:rsidR="00B309EE">
        <w:t>, eletrodutos</w:t>
      </w:r>
      <w:r w:rsidR="003E3375">
        <w:t xml:space="preserve"> e/ou dutos de piso</w:t>
      </w:r>
      <w:r w:rsidRPr="00C23D90">
        <w:t xml:space="preserve">. Os cabos </w:t>
      </w:r>
      <w:proofErr w:type="spellStart"/>
      <w:r w:rsidRPr="00C23D90">
        <w:t>UTPs</w:t>
      </w:r>
      <w:proofErr w:type="spellEnd"/>
      <w:r w:rsidRPr="00C23D90">
        <w:t xml:space="preserve"> 25 pares per</w:t>
      </w:r>
      <w:r w:rsidR="00AD3593">
        <w:t>tencentes ao backbone de voz</w:t>
      </w:r>
      <w:r w:rsidR="0023756E">
        <w:t xml:space="preserve"> </w:t>
      </w:r>
      <w:r w:rsidRPr="00C23D90">
        <w:t xml:space="preserve">interligam os patch panels em configuração “espelhada” do rack na sala de </w:t>
      </w:r>
      <w:r w:rsidR="0023756E">
        <w:t>telecomunicações</w:t>
      </w:r>
      <w:r w:rsidRPr="00C23D90">
        <w:t xml:space="preserve"> aos distribuidores dos demais racks, para sinal de voz das demais áreas. Em cada uma das tomadas </w:t>
      </w:r>
      <w:r w:rsidR="0023756E">
        <w:t xml:space="preserve">de telecomunicações </w:t>
      </w:r>
      <w:r w:rsidRPr="00C23D90">
        <w:t xml:space="preserve">destinadas a pontos de dados/voz será instalado um </w:t>
      </w:r>
      <w:proofErr w:type="spellStart"/>
      <w:r w:rsidR="0023756E">
        <w:t>patch-</w:t>
      </w:r>
      <w:r w:rsidRPr="00C23D90">
        <w:t>cable</w:t>
      </w:r>
      <w:proofErr w:type="spellEnd"/>
      <w:r w:rsidRPr="00C23D90">
        <w:t xml:space="preserve"> RJ</w:t>
      </w:r>
      <w:r w:rsidR="0023756E">
        <w:t>-</w:t>
      </w:r>
      <w:r w:rsidRPr="00C23D90">
        <w:t>45 para conexão com as estações de trabalho conectadas na rede.</w:t>
      </w:r>
    </w:p>
    <w:p w:rsidR="00F4645A" w:rsidRPr="00EE3757" w:rsidRDefault="00F4645A" w:rsidP="00C23D90">
      <w:pPr>
        <w:pStyle w:val="Texto0"/>
        <w:rPr>
          <w:sz w:val="16"/>
        </w:rPr>
      </w:pPr>
    </w:p>
    <w:p w:rsidR="00F4645A" w:rsidRPr="00C23D90" w:rsidRDefault="00AD3593" w:rsidP="00B309EE">
      <w:pPr>
        <w:pStyle w:val="Texto0"/>
        <w:ind w:left="0"/>
      </w:pPr>
      <w:r w:rsidRPr="00C23D90">
        <w:t>Todos os cabos UTP serão terminados em patch panels instalados</w:t>
      </w:r>
      <w:r>
        <w:t xml:space="preserve"> nos racks, os quais estão </w:t>
      </w:r>
      <w:r w:rsidRPr="00C23D90">
        <w:t xml:space="preserve">situados </w:t>
      </w:r>
      <w:r>
        <w:t xml:space="preserve">nas específicas salas de telecomunicações de cada </w:t>
      </w:r>
      <w:r w:rsidRPr="00C23D90">
        <w:t>pavimento</w:t>
      </w:r>
      <w:r>
        <w:t xml:space="preserve">, </w:t>
      </w:r>
      <w:r w:rsidRPr="00C23D90">
        <w:t>conforme projeto. Na extremidade da área de trabalho</w:t>
      </w:r>
      <w:r w:rsidR="00B309EE">
        <w:t>,</w:t>
      </w:r>
      <w:r w:rsidRPr="00C23D90">
        <w:t xml:space="preserve"> </w:t>
      </w:r>
      <w:proofErr w:type="gramStart"/>
      <w:r w:rsidRPr="00C23D90">
        <w:t>serão</w:t>
      </w:r>
      <w:proofErr w:type="gramEnd"/>
      <w:r w:rsidRPr="00C23D90">
        <w:t xml:space="preserve"> fixados </w:t>
      </w:r>
      <w:r>
        <w:t>a</w:t>
      </w:r>
      <w:r w:rsidRPr="00C23D90">
        <w:t xml:space="preserve"> conectores RJ-45 fêmea instalados em caixas </w:t>
      </w:r>
      <w:r>
        <w:t>de tomadas no Piso e/ou Alvenarias</w:t>
      </w:r>
      <w:r w:rsidRPr="00C23D90">
        <w:t xml:space="preserve">. </w:t>
      </w:r>
      <w:r w:rsidR="00F4645A" w:rsidRPr="00C23D90">
        <w:t xml:space="preserve"> </w:t>
      </w:r>
    </w:p>
    <w:p w:rsidR="00F4645A" w:rsidRPr="0023756E" w:rsidRDefault="00F4645A" w:rsidP="00B309EE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35" w:name="_Toc192324350"/>
      <w:bookmarkStart w:id="36" w:name="_Toc192993127"/>
      <w:bookmarkStart w:id="37" w:name="_Toc274137850"/>
      <w:bookmarkStart w:id="38" w:name="_Toc280176281"/>
      <w:bookmarkStart w:id="39" w:name="_Toc168922803"/>
      <w:r w:rsidRPr="0023756E">
        <w:rPr>
          <w:b/>
          <w:lang w:val="pt-PT"/>
        </w:rPr>
        <w:t>Cabeamentos</w:t>
      </w:r>
      <w:r w:rsidR="0023756E">
        <w:rPr>
          <w:b/>
          <w:lang w:val="pt-PT"/>
        </w:rPr>
        <w:t xml:space="preserve"> Metálicos </w:t>
      </w:r>
      <w:r w:rsidRPr="0023756E">
        <w:rPr>
          <w:b/>
          <w:lang w:val="pt-PT"/>
        </w:rPr>
        <w:t xml:space="preserve"> – </w:t>
      </w:r>
      <w:r w:rsidR="0023756E">
        <w:rPr>
          <w:b/>
          <w:lang w:val="pt-PT"/>
        </w:rPr>
        <w:t xml:space="preserve">CABOS </w:t>
      </w:r>
      <w:bookmarkEnd w:id="35"/>
      <w:bookmarkEnd w:id="36"/>
      <w:bookmarkEnd w:id="37"/>
      <w:bookmarkEnd w:id="38"/>
      <w:r w:rsidR="0023756E">
        <w:rPr>
          <w:b/>
          <w:lang w:val="pt-PT"/>
        </w:rPr>
        <w:t>UTP</w:t>
      </w:r>
      <w:bookmarkEnd w:id="39"/>
    </w:p>
    <w:p w:rsidR="00F4645A" w:rsidRPr="0023756E" w:rsidRDefault="00F4645A" w:rsidP="00EE3757">
      <w:pPr>
        <w:pStyle w:val="Texto0"/>
        <w:ind w:left="0"/>
      </w:pPr>
      <w:r w:rsidRPr="0023756E">
        <w:t xml:space="preserve">Cabo para rede LAN tipo ETHERNET </w:t>
      </w:r>
      <w:proofErr w:type="gramStart"/>
      <w:r w:rsidRPr="0023756E">
        <w:t>10baseT</w:t>
      </w:r>
      <w:proofErr w:type="gramEnd"/>
      <w:r w:rsidRPr="0023756E">
        <w:t xml:space="preserve">, 100baseTX e 100baseT4, TP-PMD e 155Mbps (ATM), padrão IEEE 802.3 em par trançado ou </w:t>
      </w:r>
      <w:proofErr w:type="spellStart"/>
      <w:r w:rsidRPr="0023756E">
        <w:t>Token-Ring</w:t>
      </w:r>
      <w:proofErr w:type="spellEnd"/>
      <w:r w:rsidRPr="0023756E">
        <w:t>. Atendendo a todos os requisitos físicos e elétricos da norma para cabos UTP, ANSI/TIA/EIA 568-</w:t>
      </w:r>
      <w:r w:rsidR="0023756E">
        <w:t>B</w:t>
      </w:r>
      <w:r w:rsidRPr="0023756E">
        <w:t xml:space="preserve">, </w:t>
      </w:r>
      <w:r w:rsidR="006365A5">
        <w:t xml:space="preserve">CATEGORIA </w:t>
      </w:r>
      <w:r w:rsidR="00D368F8">
        <w:t>6</w:t>
      </w:r>
      <w:r w:rsidRPr="0023756E">
        <w:t xml:space="preserve">, </w:t>
      </w:r>
      <w:smartTag w:uri="urn:schemas-microsoft-com:office:smarttags" w:element="metricconverter">
        <w:smartTagPr>
          <w:attr w:name="ProductID" w:val="100 metros"/>
        </w:smartTagPr>
        <w:r w:rsidRPr="0023756E">
          <w:t>100 metros</w:t>
        </w:r>
      </w:smartTag>
      <w:r w:rsidRPr="0023756E">
        <w:t xml:space="preserve">. Compostos de condutores </w:t>
      </w:r>
      <w:proofErr w:type="gramStart"/>
      <w:r w:rsidRPr="0023756E">
        <w:t xml:space="preserve">sólidos </w:t>
      </w:r>
      <w:r w:rsidR="00AD3593" w:rsidRPr="0023756E">
        <w:t>nu</w:t>
      </w:r>
      <w:r w:rsidRPr="0023756E">
        <w:t xml:space="preserve"> 24</w:t>
      </w:r>
      <w:proofErr w:type="gramEnd"/>
      <w:r w:rsidRPr="0023756E">
        <w:t xml:space="preserve"> AWG, isolados em composto especial. Capa externa em PVC não </w:t>
      </w:r>
      <w:proofErr w:type="spellStart"/>
      <w:r w:rsidRPr="0023756E">
        <w:t>propagante</w:t>
      </w:r>
      <w:proofErr w:type="spellEnd"/>
      <w:r w:rsidRPr="0023756E">
        <w:t xml:space="preserve"> à chama, com marcação seq</w:t>
      </w:r>
      <w:r w:rsidR="00AD3593">
        <w:t>u</w:t>
      </w:r>
      <w:r w:rsidRPr="0023756E">
        <w:t>encial métrica.</w:t>
      </w:r>
    </w:p>
    <w:p w:rsidR="00F4645A" w:rsidRPr="00EE3757" w:rsidRDefault="00F4645A" w:rsidP="0023756E">
      <w:pPr>
        <w:pStyle w:val="Texto0"/>
        <w:rPr>
          <w:sz w:val="16"/>
        </w:rPr>
      </w:pPr>
    </w:p>
    <w:p w:rsidR="00F4645A" w:rsidRPr="0023756E" w:rsidRDefault="00F4645A" w:rsidP="00EE3757">
      <w:pPr>
        <w:pStyle w:val="Texto0"/>
        <w:ind w:left="0"/>
      </w:pPr>
      <w:r w:rsidRPr="0023756E">
        <w:t>Características Gerais:</w:t>
      </w:r>
    </w:p>
    <w:p w:rsidR="00F4645A" w:rsidRPr="00EE3757" w:rsidRDefault="00F4645A" w:rsidP="00F4645A">
      <w:pPr>
        <w:tabs>
          <w:tab w:val="left" w:pos="709"/>
        </w:tabs>
        <w:rPr>
          <w:rFonts w:ascii="Arial Narrow" w:hAnsi="Arial Narrow"/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 xml:space="preserve">Cabo de par trançado, não blindado (UTP), 24AWG x </w:t>
      </w:r>
      <w:proofErr w:type="gramStart"/>
      <w:r w:rsidRPr="0023756E">
        <w:t>4</w:t>
      </w:r>
      <w:proofErr w:type="gramEnd"/>
      <w:r w:rsidRPr="0023756E">
        <w:t xml:space="preserve"> pares  ou 24AWG x 25 pares;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>
        <w:t>Atende à</w:t>
      </w:r>
      <w:r w:rsidRPr="0023756E">
        <w:t>s demais especificações contidas na norma ANSI/EIA/TIA-568-</w:t>
      </w:r>
      <w:r>
        <w:t>B</w:t>
      </w:r>
      <w:r w:rsidRPr="0023756E">
        <w:t xml:space="preserve">- </w:t>
      </w:r>
      <w:r w:rsidR="006365A5">
        <w:t xml:space="preserve">CATEGORIA </w:t>
      </w:r>
      <w:proofErr w:type="gramStart"/>
      <w:r w:rsidR="00D368F8">
        <w:t>6</w:t>
      </w:r>
      <w:proofErr w:type="gramEnd"/>
      <w:r w:rsidRPr="0023756E">
        <w:t>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 xml:space="preserve">Possui características elétricas e </w:t>
      </w:r>
      <w:proofErr w:type="gramStart"/>
      <w:r w:rsidRPr="0023756E">
        <w:t>performance</w:t>
      </w:r>
      <w:proofErr w:type="gramEnd"/>
      <w:r w:rsidRPr="0023756E">
        <w:t xml:space="preserve"> testada em freq</w:t>
      </w:r>
      <w:r>
        <w:t>u</w:t>
      </w:r>
      <w:r w:rsidRPr="0023756E">
        <w:t xml:space="preserve">ências de até </w:t>
      </w:r>
      <w:r>
        <w:t>2</w:t>
      </w:r>
      <w:r w:rsidRPr="0023756E">
        <w:t>50 Mhz;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 xml:space="preserve">Possui certificação de </w:t>
      </w:r>
      <w:proofErr w:type="gramStart"/>
      <w:r w:rsidRPr="0023756E">
        <w:t>performance</w:t>
      </w:r>
      <w:proofErr w:type="gramEnd"/>
      <w:r w:rsidRPr="0023756E">
        <w:t xml:space="preserve"> elétrica pela UL e CSA conforme especificações da norma ANSI/TIA/EIA-568-</w:t>
      </w:r>
      <w:r>
        <w:t>B</w:t>
      </w:r>
      <w:r w:rsidRPr="0023756E">
        <w:t xml:space="preserve">- </w:t>
      </w:r>
      <w:r w:rsidR="006365A5">
        <w:t xml:space="preserve">CATEGORIA </w:t>
      </w:r>
      <w:r w:rsidR="00D368F8">
        <w:t>6</w:t>
      </w:r>
      <w:r w:rsidRPr="0023756E">
        <w:t>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>Impedância característica de 100</w:t>
      </w:r>
      <w:r w:rsidRPr="0023756E">
        <w:sym w:font="Symbol" w:char="F057"/>
      </w:r>
      <w:r w:rsidRPr="0023756E">
        <w:t xml:space="preserve"> (Ohms);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>É composto por condutores de cobre sólido; capa externa em PVC não propagante à chama;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>Possui impresso na capa externa nome do fabricante, marca do produto, data de fabricação;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>
        <w:t>Possui</w:t>
      </w:r>
      <w:r w:rsidRPr="0023756E">
        <w:t xml:space="preserve"> também na capa externa gravação sequencial métrica (em sistema de medida internacional SI), inscrição “VERIFIE</w:t>
      </w:r>
      <w:r>
        <w:t xml:space="preserve">D (UL) CATEGORY </w:t>
      </w:r>
      <w:proofErr w:type="gramStart"/>
      <w:r w:rsidR="00D368F8">
        <w:t>6</w:t>
      </w:r>
      <w:proofErr w:type="gramEnd"/>
      <w:r>
        <w:t xml:space="preserve"> “;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>Possui identificação nas veias brancas dos pares, correspondente a cada par;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>O fabrica</w:t>
      </w:r>
      <w:r>
        <w:t>nte possui Certificado ISO 9001;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>É certificad</w:t>
      </w:r>
      <w:r>
        <w:t>o através do teste da Power Sum;</w:t>
      </w:r>
    </w:p>
    <w:p w:rsidR="00EE3757" w:rsidRPr="00EE3757" w:rsidRDefault="00EE3757" w:rsidP="00EE3757">
      <w:pPr>
        <w:pStyle w:val="Texto0"/>
        <w:ind w:left="709"/>
        <w:rPr>
          <w:sz w:val="16"/>
        </w:rPr>
      </w:pPr>
    </w:p>
    <w:p w:rsidR="00AD3593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>Possui certificado de produto de homologação da ANATEL (Agência Nacional de Telecomunicação), SDT 235-330703 e 235300500 (Sistema de D</w:t>
      </w:r>
      <w:r>
        <w:t>ocumentação de Telecomunicação);</w:t>
      </w:r>
    </w:p>
    <w:p w:rsidR="00F4645A" w:rsidRPr="0023756E" w:rsidRDefault="00AD3593" w:rsidP="006E6A1C">
      <w:pPr>
        <w:pStyle w:val="Texto0"/>
        <w:numPr>
          <w:ilvl w:val="0"/>
          <w:numId w:val="6"/>
        </w:numPr>
        <w:ind w:left="709" w:hanging="283"/>
      </w:pPr>
      <w:r w:rsidRPr="0023756E">
        <w:t>Testes das principais características elétricas em transmissões de altas velocidades (valores típicos) de atenuação (</w:t>
      </w:r>
      <w:proofErr w:type="gramStart"/>
      <w:r w:rsidRPr="0023756E">
        <w:t>dB</w:t>
      </w:r>
      <w:proofErr w:type="gramEnd"/>
      <w:r w:rsidRPr="0023756E">
        <w:t xml:space="preserve">/100m), NEXT (dB), PSNEXT(dB), SRL(dB), ACR(dB), para </w:t>
      </w:r>
      <w:r>
        <w:t>freqüências de 100, 200 e 350 MH</w:t>
      </w:r>
      <w:r w:rsidRPr="0023756E">
        <w:t>z, apresentada nos catálogos.</w:t>
      </w:r>
    </w:p>
    <w:p w:rsidR="00F4645A" w:rsidRPr="00F86070" w:rsidRDefault="00F4645A" w:rsidP="00F86070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40" w:name="_Toc192324356"/>
      <w:bookmarkStart w:id="41" w:name="_Toc192993133"/>
      <w:bookmarkStart w:id="42" w:name="_Toc239497387"/>
      <w:bookmarkStart w:id="43" w:name="_Toc240950918"/>
      <w:bookmarkStart w:id="44" w:name="_Toc274137860"/>
      <w:bookmarkStart w:id="45" w:name="_Toc280176291"/>
      <w:bookmarkStart w:id="46" w:name="_Toc168922804"/>
      <w:r w:rsidRPr="00F86070">
        <w:rPr>
          <w:lang w:val="pt-PT"/>
        </w:rPr>
        <w:t>Blocos terminais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FB3D72" w:rsidRPr="00B35117" w:rsidRDefault="00FB3D72" w:rsidP="00F86070">
      <w:pPr>
        <w:pStyle w:val="Texto0"/>
        <w:ind w:left="0"/>
      </w:pPr>
      <w:r w:rsidRPr="00B35117">
        <w:t>Os blocos terminais deverão ser fixados diretamente sobre a prancha de madeira no fundo da caixa de distribuição geral, quando a capacidade do cabo de entrada e de saída for de dez ou vinte pares.</w:t>
      </w:r>
    </w:p>
    <w:p w:rsidR="00FB3D72" w:rsidRPr="00B35117" w:rsidRDefault="00FB3D72" w:rsidP="00FB3D72">
      <w:pPr>
        <w:pStyle w:val="Texto0"/>
      </w:pPr>
    </w:p>
    <w:p w:rsidR="00FB3D72" w:rsidRPr="00B35117" w:rsidRDefault="00FB3D72" w:rsidP="00F86070">
      <w:pPr>
        <w:pStyle w:val="Texto0"/>
        <w:ind w:left="0"/>
      </w:pPr>
      <w:r w:rsidRPr="00B35117">
        <w:t>Quando a capacidade do cabo de entrada e saída for superior a vinte pares, os blocos terminais deverão ser instalados por meio de canaletas suporte.</w:t>
      </w:r>
    </w:p>
    <w:p w:rsidR="00FB3D72" w:rsidRPr="00B35117" w:rsidRDefault="00FB3D72" w:rsidP="00FB3D72">
      <w:pPr>
        <w:pStyle w:val="Texto0"/>
      </w:pPr>
    </w:p>
    <w:p w:rsidR="00FB3D72" w:rsidRPr="00B35117" w:rsidRDefault="00FB3D72" w:rsidP="00F86070">
      <w:pPr>
        <w:pStyle w:val="Texto0"/>
        <w:ind w:left="0"/>
      </w:pPr>
      <w:r w:rsidRPr="00B35117">
        <w:t>Nas caixas de distribuição geral, os blocos terminais para a ligação dos cabos de entrada deverão ser fixados na sua parte superior e os de saída na parte inferior.</w:t>
      </w:r>
    </w:p>
    <w:p w:rsidR="00FB3D72" w:rsidRPr="00B35117" w:rsidRDefault="00FB3D72" w:rsidP="00F86070">
      <w:pPr>
        <w:pStyle w:val="Texto0"/>
        <w:ind w:left="0"/>
      </w:pPr>
    </w:p>
    <w:p w:rsidR="00FB3D72" w:rsidRPr="00B35117" w:rsidRDefault="00FB3D72" w:rsidP="00F86070">
      <w:pPr>
        <w:pStyle w:val="Texto0"/>
        <w:ind w:left="0"/>
      </w:pPr>
      <w:r w:rsidRPr="00B35117">
        <w:t>Nas caixas de distribuição geral deverão ser instalados anéis-guia com rosca soberba, ao lado de cada fileira de blocos.</w:t>
      </w:r>
    </w:p>
    <w:p w:rsidR="00FB3D72" w:rsidRPr="00B35117" w:rsidRDefault="00FB3D72" w:rsidP="00FB3D72">
      <w:pPr>
        <w:pStyle w:val="Texto0"/>
      </w:pPr>
    </w:p>
    <w:p w:rsidR="00FB3D72" w:rsidRPr="00B35117" w:rsidRDefault="00FB3D72" w:rsidP="00F86070">
      <w:pPr>
        <w:pStyle w:val="Texto0"/>
        <w:ind w:left="0"/>
      </w:pPr>
      <w:r w:rsidRPr="00B35117">
        <w:t>Nas caixas de distribuição, as canaletas deverão ser instaladas com blocos BLI-10 em seu centro.</w:t>
      </w:r>
    </w:p>
    <w:p w:rsidR="00F4645A" w:rsidRPr="00793F11" w:rsidRDefault="00F4645A" w:rsidP="00793F11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47" w:name="_Toc274137861"/>
      <w:bookmarkStart w:id="48" w:name="_Toc280176292"/>
      <w:bookmarkStart w:id="49" w:name="_Toc168922805"/>
      <w:r w:rsidRPr="00793F11">
        <w:rPr>
          <w:lang w:val="pt-PT"/>
        </w:rPr>
        <w:lastRenderedPageBreak/>
        <w:t>Tomada / conector de voz e dados</w:t>
      </w:r>
      <w:bookmarkStart w:id="50" w:name="_Toc192324359"/>
      <w:bookmarkStart w:id="51" w:name="_Toc192993136"/>
      <w:bookmarkEnd w:id="47"/>
      <w:bookmarkEnd w:id="48"/>
      <w:bookmarkEnd w:id="49"/>
    </w:p>
    <w:p w:rsidR="00F4645A" w:rsidRPr="00B35117" w:rsidRDefault="00F4645A" w:rsidP="00793F11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52" w:name="_Toc274137862"/>
      <w:bookmarkStart w:id="53" w:name="_Toc280176293"/>
      <w:bookmarkStart w:id="54" w:name="_Toc168922806"/>
      <w:r w:rsidRPr="00B35117">
        <w:rPr>
          <w:b/>
          <w:lang w:val="pt-PT"/>
        </w:rPr>
        <w:t>Rj-45 fêmea (cat.:</w:t>
      </w:r>
      <w:r w:rsidR="00045CE9">
        <w:rPr>
          <w:b/>
          <w:lang w:val="pt-PT"/>
        </w:rPr>
        <w:t>6</w:t>
      </w:r>
      <w:r w:rsidRPr="00B35117">
        <w:rPr>
          <w:b/>
          <w:lang w:val="pt-PT"/>
        </w:rPr>
        <w:t>)</w:t>
      </w:r>
      <w:bookmarkEnd w:id="50"/>
      <w:bookmarkEnd w:id="51"/>
      <w:bookmarkEnd w:id="52"/>
      <w:bookmarkEnd w:id="53"/>
      <w:bookmarkEnd w:id="54"/>
    </w:p>
    <w:p w:rsidR="00FB3D72" w:rsidRPr="00B35117" w:rsidRDefault="00FB3D72" w:rsidP="00793F11">
      <w:pPr>
        <w:pStyle w:val="Texto0"/>
        <w:ind w:left="0"/>
      </w:pPr>
      <w:r w:rsidRPr="00260801">
        <w:t xml:space="preserve">Os pontos de saída junto aos postos de trabalho terão tomadas modulares de </w:t>
      </w:r>
      <w:proofErr w:type="gramStart"/>
      <w:r w:rsidRPr="00260801">
        <w:t>8</w:t>
      </w:r>
      <w:proofErr w:type="gramEnd"/>
      <w:r w:rsidRPr="00260801">
        <w:t xml:space="preserve"> (oito) vias, contatos banhados a ouro na espessura mínima de 30</w:t>
      </w:r>
      <w:r w:rsidRPr="00260801">
        <w:sym w:font="Symbol" w:char="006D"/>
      </w:r>
      <w:r w:rsidRPr="00260801">
        <w:t>m, padrão RJ-45.</w:t>
      </w:r>
    </w:p>
    <w:p w:rsidR="00FB3D72" w:rsidRPr="00B35117" w:rsidRDefault="00FB3D72" w:rsidP="00FB3D72">
      <w:pPr>
        <w:pStyle w:val="Texto0"/>
      </w:pPr>
    </w:p>
    <w:p w:rsidR="00FB3D72" w:rsidRPr="00B35117" w:rsidRDefault="00FB3D72" w:rsidP="00793F11">
      <w:pPr>
        <w:pStyle w:val="Texto0"/>
        <w:ind w:left="0"/>
      </w:pPr>
      <w:r w:rsidRPr="00B35117">
        <w:t>Tamanho compacto. Previsão para codificação por cores com uso de ícone de identificação. Atenda os requisitos da ANSI/TIA/EIA 568-A. Disponível em padrões de pinagem T568A e T568B, identificados por etiquetas coloridas nos terminais de conexão. Fornecidos nas cores bege ou cinza. Terminais de conexão em cobre-berílio, padrão 110 IDC, para condutores de 22 a 26 AWG</w:t>
      </w:r>
      <w:r>
        <w:t xml:space="preserve"> (diâmetro isolado até 1,</w:t>
      </w:r>
      <w:r w:rsidRPr="00B35117">
        <w:t xml:space="preserve">27mm). Vias de contato em configuração de curvatura altamente resistente à </w:t>
      </w:r>
      <w:proofErr w:type="gramStart"/>
      <w:r w:rsidRPr="00B35117">
        <w:t>fadiga produzidas em cobre-berílio com camada de ouro de 50micro-polegadas</w:t>
      </w:r>
      <w:proofErr w:type="gramEnd"/>
      <w:r w:rsidRPr="00B35117">
        <w:t>.</w:t>
      </w:r>
    </w:p>
    <w:p w:rsidR="00FB3D72" w:rsidRPr="002B3789" w:rsidRDefault="00FB3D72" w:rsidP="00FB3D72">
      <w:pPr>
        <w:pStyle w:val="Texto0"/>
        <w:rPr>
          <w:sz w:val="18"/>
        </w:rPr>
      </w:pPr>
    </w:p>
    <w:p w:rsidR="00F4645A" w:rsidRPr="00B35117" w:rsidRDefault="00FB3D72" w:rsidP="00793F11">
      <w:pPr>
        <w:pStyle w:val="Texto0"/>
        <w:ind w:left="0"/>
      </w:pPr>
      <w:r w:rsidRPr="00B35117">
        <w:t xml:space="preserve">Corpo em termoplástico de alto impacto não propagante à chama (requisitos de lamabilidade UL 94 V-O). Fornecido juntamente com </w:t>
      </w:r>
      <w:proofErr w:type="gramStart"/>
      <w:r w:rsidRPr="00B35117">
        <w:t>2</w:t>
      </w:r>
      <w:proofErr w:type="gramEnd"/>
      <w:r w:rsidRPr="00B35117">
        <w:t xml:space="preserve"> protetores traseiros e tampa de proteção frontal.</w:t>
      </w:r>
      <w:r w:rsidR="00793F11">
        <w:t xml:space="preserve"> </w:t>
      </w:r>
      <w:r w:rsidRPr="00B35117">
        <w:t>Padrão de Pinagem T568A obrigatoriamente.</w:t>
      </w:r>
    </w:p>
    <w:p w:rsidR="00F4645A" w:rsidRPr="002B3789" w:rsidRDefault="00F4645A" w:rsidP="00B35117">
      <w:pPr>
        <w:pStyle w:val="Texto0"/>
        <w:rPr>
          <w:sz w:val="18"/>
        </w:rPr>
      </w:pPr>
    </w:p>
    <w:p w:rsidR="00FB3D72" w:rsidRPr="00B35117" w:rsidRDefault="00FB3D72" w:rsidP="00793F11">
      <w:pPr>
        <w:pStyle w:val="Texto0"/>
        <w:ind w:left="0"/>
      </w:pPr>
      <w:r w:rsidRPr="00B35117">
        <w:t>As tomadas deverão ter os pinos conectados conforme padrão 568-A, prevendo-se assim quaisquer protocolos de transmissão, atua</w:t>
      </w:r>
      <w:r>
        <w:t>is e futuros. Deverão obedecer à</w:t>
      </w:r>
      <w:r w:rsidRPr="00B35117">
        <w:t xml:space="preserve">s características técnicas estabelecidas pela norma EIA/TIA 568 e SP-2840A para </w:t>
      </w:r>
      <w:r w:rsidR="006365A5">
        <w:t xml:space="preserve">CATEGORIA </w:t>
      </w:r>
      <w:proofErr w:type="gramStart"/>
      <w:r w:rsidR="00045CE9">
        <w:t>6</w:t>
      </w:r>
      <w:proofErr w:type="gramEnd"/>
      <w:r w:rsidRPr="00B35117">
        <w:t>.</w:t>
      </w:r>
    </w:p>
    <w:p w:rsidR="00FB3D72" w:rsidRPr="002B3789" w:rsidRDefault="00FB3D72" w:rsidP="00FB3D72">
      <w:pPr>
        <w:pStyle w:val="Texto0"/>
        <w:rPr>
          <w:sz w:val="18"/>
        </w:rPr>
      </w:pPr>
    </w:p>
    <w:p w:rsidR="00FB3D72" w:rsidRPr="00B35117" w:rsidRDefault="00FB3D72" w:rsidP="00793F11">
      <w:pPr>
        <w:pStyle w:val="Texto0"/>
        <w:ind w:left="0"/>
      </w:pPr>
      <w:r w:rsidRPr="00B35117">
        <w:t>A conexão de cada terminal (estação) à tomada RJ 45 deverá ser executada com a utilização de ca</w:t>
      </w:r>
      <w:r>
        <w:t>bos com uso de plugues macho RJ-</w:t>
      </w:r>
      <w:r w:rsidRPr="00B35117">
        <w:t>45 nas extremidades. Estes cabos (</w:t>
      </w:r>
      <w:proofErr w:type="spellStart"/>
      <w:r w:rsidRPr="00B35117">
        <w:t>adapter</w:t>
      </w:r>
      <w:proofErr w:type="spellEnd"/>
      <w:r w:rsidRPr="00B35117">
        <w:t xml:space="preserve"> </w:t>
      </w:r>
      <w:proofErr w:type="spellStart"/>
      <w:r w:rsidRPr="00B35117">
        <w:t>cable</w:t>
      </w:r>
      <w:proofErr w:type="spellEnd"/>
      <w:r w:rsidRPr="00B35117">
        <w:t>) devem ser executados pelo fabricante dos produtos de cabeamento.</w:t>
      </w:r>
    </w:p>
    <w:p w:rsidR="00FB3D72" w:rsidRPr="002B3789" w:rsidRDefault="00FB3D72" w:rsidP="00FB3D72">
      <w:pPr>
        <w:pStyle w:val="Texto0"/>
        <w:rPr>
          <w:sz w:val="18"/>
        </w:rPr>
      </w:pPr>
    </w:p>
    <w:p w:rsidR="00FB3D72" w:rsidRPr="00B35117" w:rsidRDefault="00FB3D72" w:rsidP="00793F11">
      <w:pPr>
        <w:pStyle w:val="Texto0"/>
        <w:ind w:left="0"/>
      </w:pPr>
      <w:r w:rsidRPr="00B35117">
        <w:t>Todas as tomadas deverão ser identificadas por etiquetas adequadas, em acrílico ou com proteção plástica para não permitir seu descoramento, em coerência com sua ligação e confor</w:t>
      </w:r>
      <w:r w:rsidR="00D368F8">
        <w:t>me numeração adotada no projeto</w:t>
      </w:r>
      <w:r w:rsidR="00D368F8" w:rsidRPr="00B35117">
        <w:t>.</w:t>
      </w:r>
    </w:p>
    <w:p w:rsidR="00FB3D72" w:rsidRPr="002B3789" w:rsidRDefault="00FB3D72" w:rsidP="00FB3D72">
      <w:pPr>
        <w:pStyle w:val="Texto0"/>
        <w:rPr>
          <w:sz w:val="18"/>
        </w:rPr>
      </w:pPr>
    </w:p>
    <w:p w:rsidR="00F4645A" w:rsidRDefault="00FB3D72" w:rsidP="00793F11">
      <w:pPr>
        <w:pStyle w:val="Texto0"/>
        <w:ind w:left="0"/>
      </w:pPr>
      <w:r w:rsidRPr="00AB1A81">
        <w:rPr>
          <w:u w:val="single"/>
        </w:rPr>
        <w:t>Aplicação:</w:t>
      </w:r>
      <w:r w:rsidRPr="00B35117">
        <w:t xml:space="preserve"> Instalação em espelhos e tomadas na área de trabalho, para conexão do cabo de equipamento do usuário.</w:t>
      </w:r>
    </w:p>
    <w:p w:rsidR="004B45CF" w:rsidRPr="002B3789" w:rsidRDefault="004B45CF" w:rsidP="00FB3D72">
      <w:pPr>
        <w:pStyle w:val="Texto0"/>
        <w:rPr>
          <w:sz w:val="18"/>
        </w:rPr>
      </w:pPr>
    </w:p>
    <w:p w:rsidR="00F4645A" w:rsidRPr="0050275B" w:rsidRDefault="00F4645A" w:rsidP="00793F11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55" w:name="_Toc280176294"/>
      <w:bookmarkStart w:id="56" w:name="_Toc168922807"/>
      <w:r w:rsidRPr="0050275B">
        <w:rPr>
          <w:b/>
          <w:lang w:val="pt-PT"/>
        </w:rPr>
        <w:t>Características gerais</w:t>
      </w:r>
      <w:bookmarkEnd w:id="55"/>
      <w:bookmarkEnd w:id="56"/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t xml:space="preserve">Excede as características elétricas contidas na norma ANSI/TIA/EIA-568-A </w:t>
      </w:r>
      <w:r w:rsidR="006365A5">
        <w:t xml:space="preserve">Categoria </w:t>
      </w:r>
      <w:proofErr w:type="gramStart"/>
      <w:r w:rsidR="00D368F8">
        <w:t>6</w:t>
      </w:r>
      <w:proofErr w:type="gramEnd"/>
      <w:r w:rsidR="00D368F8">
        <w:t xml:space="preserve"> </w:t>
      </w:r>
      <w:r w:rsidRPr="0050275B">
        <w:t xml:space="preserve">e proposta de requisitos adicionais da norma ANSI/EIA/TIA 568-A-5 categoria </w:t>
      </w:r>
      <w:r w:rsidR="00D368F8">
        <w:t>6</w:t>
      </w:r>
      <w:r w:rsidRPr="0050275B">
        <w:t xml:space="preserve"> e a FCC </w:t>
      </w:r>
      <w:proofErr w:type="spellStart"/>
      <w:r w:rsidRPr="0050275B">
        <w:t>part</w:t>
      </w:r>
      <w:proofErr w:type="spellEnd"/>
      <w:r w:rsidRPr="0050275B">
        <w:t xml:space="preserve"> 68.5 (Interferência Eletromagnética);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t>Possui características elétrica</w:t>
      </w:r>
      <w:r>
        <w:t xml:space="preserve">s e </w:t>
      </w:r>
      <w:proofErr w:type="gramStart"/>
      <w:r>
        <w:t>performance</w:t>
      </w:r>
      <w:proofErr w:type="gramEnd"/>
      <w:r>
        <w:t xml:space="preserve"> testada em frequ</w:t>
      </w:r>
      <w:r w:rsidRPr="0050275B">
        <w:t xml:space="preserve">ências de até </w:t>
      </w:r>
      <w:r>
        <w:t>2</w:t>
      </w:r>
      <w:r w:rsidRPr="0050275B">
        <w:t>50 MHz;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t xml:space="preserve">Identificação de que o conector é </w:t>
      </w:r>
      <w:r w:rsidR="006365A5">
        <w:t>CATEGORIA</w:t>
      </w:r>
      <w:r w:rsidR="00D368F8">
        <w:t xml:space="preserve"> </w:t>
      </w:r>
      <w:proofErr w:type="gramStart"/>
      <w:r w:rsidR="00D368F8">
        <w:t>6</w:t>
      </w:r>
      <w:proofErr w:type="gramEnd"/>
      <w:r w:rsidRPr="0050275B">
        <w:t>, gravado na parte frontal do conector;</w:t>
      </w: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t>Apresenta Certificação UL ou CSA;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t>O fabricante apresenta certificação ISO 9001;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t>Possui corpo em termoplástico de alto impacto não propagante a chama que atenda a norma UL 94 V-0 (inflamabilidade) e tampa protetora (</w:t>
      </w:r>
      <w:proofErr w:type="spellStart"/>
      <w:r w:rsidRPr="0050275B">
        <w:t>dust</w:t>
      </w:r>
      <w:proofErr w:type="spellEnd"/>
      <w:r w:rsidRPr="0050275B">
        <w:t xml:space="preserve"> cover) removível;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lastRenderedPageBreak/>
        <w:t>Possui contatos em cobre-berílio e camada protetora com no mínimo 50 (cinquenta) micro polegadas de ouro;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t>Possui seus contatos e terminações soldados em placa de circuito impresso pa</w:t>
      </w:r>
      <w:r>
        <w:t xml:space="preserve">ra garantir </w:t>
      </w:r>
      <w:proofErr w:type="gramStart"/>
      <w:r>
        <w:t>performance</w:t>
      </w:r>
      <w:proofErr w:type="gramEnd"/>
      <w:r>
        <w:t xml:space="preserve"> elétrica</w:t>
      </w:r>
      <w:r w:rsidRPr="0050275B">
        <w:t>;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t xml:space="preserve">Possui terminação do tipo 110 IDC (conexão traseira) estanhados para a proteção contra oxidação e permitir inserção de condutores de até 1,27 mm de diâmetro (22 </w:t>
      </w:r>
      <w:proofErr w:type="spellStart"/>
      <w:r w:rsidRPr="0050275B">
        <w:t>awg</w:t>
      </w:r>
      <w:proofErr w:type="spellEnd"/>
      <w:r w:rsidRPr="0050275B">
        <w:t xml:space="preserve"> a 26</w:t>
      </w:r>
      <w:r>
        <w:t xml:space="preserve"> </w:t>
      </w:r>
      <w:proofErr w:type="spellStart"/>
      <w:r w:rsidRPr="0050275B">
        <w:t>awg</w:t>
      </w:r>
      <w:proofErr w:type="spellEnd"/>
      <w:r w:rsidRPr="0050275B">
        <w:t>);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>
        <w:t>Permite</w:t>
      </w:r>
      <w:r w:rsidRPr="0050275B">
        <w:t xml:space="preserve"> identificação por</w:t>
      </w:r>
      <w:r>
        <w:t xml:space="preserve"> ícones coloridos para atender à</w:t>
      </w:r>
      <w:r w:rsidRPr="0050275B">
        <w:t xml:space="preserve"> norma ANSI/TIA/EIA-606;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B3D72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>
        <w:t>Suporta ciclos de inserção</w:t>
      </w:r>
      <w:r w:rsidRPr="0050275B">
        <w:t xml:space="preserve"> igual ou superior a 700 (setecentas) vezes.</w:t>
      </w:r>
    </w:p>
    <w:p w:rsidR="002B3789" w:rsidRPr="002B3789" w:rsidRDefault="002B3789" w:rsidP="002B3789">
      <w:pPr>
        <w:pStyle w:val="Texto0"/>
        <w:ind w:left="709"/>
        <w:rPr>
          <w:sz w:val="16"/>
        </w:rPr>
      </w:pPr>
    </w:p>
    <w:p w:rsidR="00F4645A" w:rsidRPr="0050275B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50275B">
        <w:t>Possibilita o perfeito acoplamento com a tom</w:t>
      </w:r>
      <w:r>
        <w:t xml:space="preserve">ada para conectar RJ – </w:t>
      </w:r>
      <w:proofErr w:type="gramStart"/>
      <w:r>
        <w:t>45 fêmea</w:t>
      </w:r>
      <w:r w:rsidRPr="0050275B">
        <w:t xml:space="preserve"> duas</w:t>
      </w:r>
      <w:proofErr w:type="gramEnd"/>
      <w:r w:rsidRPr="0050275B">
        <w:t xml:space="preserve"> posições e com os espelh</w:t>
      </w:r>
      <w:r>
        <w:t xml:space="preserve">os para conector RJ – 45 fêmea </w:t>
      </w:r>
      <w:r w:rsidRPr="0050275B">
        <w:t>duas e seis posições.</w:t>
      </w:r>
    </w:p>
    <w:p w:rsidR="00F4645A" w:rsidRPr="0050275B" w:rsidRDefault="00F4645A" w:rsidP="002B3789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57" w:name="_Toc192324360"/>
      <w:bookmarkStart w:id="58" w:name="_Toc192993137"/>
      <w:bookmarkStart w:id="59" w:name="_Toc274137863"/>
      <w:bookmarkStart w:id="60" w:name="_Toc280176295"/>
      <w:bookmarkStart w:id="61" w:name="_Toc168922808"/>
      <w:r w:rsidRPr="0050275B">
        <w:rPr>
          <w:b/>
          <w:lang w:val="pt-PT"/>
        </w:rPr>
        <w:t xml:space="preserve">Rj-45 macho (cat.: </w:t>
      </w:r>
      <w:r w:rsidR="00D368F8">
        <w:rPr>
          <w:b/>
          <w:lang w:val="pt-PT"/>
        </w:rPr>
        <w:t>6</w:t>
      </w:r>
      <w:r w:rsidRPr="0050275B">
        <w:rPr>
          <w:b/>
          <w:lang w:val="pt-PT"/>
        </w:rPr>
        <w:t>)</w:t>
      </w:r>
      <w:bookmarkEnd w:id="57"/>
      <w:bookmarkEnd w:id="58"/>
      <w:bookmarkEnd w:id="59"/>
      <w:bookmarkEnd w:id="60"/>
      <w:bookmarkEnd w:id="61"/>
    </w:p>
    <w:p w:rsidR="00FB3D72" w:rsidRPr="0050275B" w:rsidRDefault="00FB3D72" w:rsidP="002B3789">
      <w:pPr>
        <w:pStyle w:val="Texto0"/>
        <w:ind w:left="0"/>
      </w:pPr>
      <w:r w:rsidRPr="0050275B">
        <w:t xml:space="preserve">Tamanho compacto. Garras triplas para garantia de vinculação elétrica com as veias do cabo. Atenda </w:t>
      </w:r>
      <w:r>
        <w:t>a</w:t>
      </w:r>
      <w:r w:rsidRPr="0050275B">
        <w:t>os requisitos da norma ANSI/TIA/EIA 568-</w:t>
      </w:r>
      <w:r>
        <w:t>B</w:t>
      </w:r>
      <w:r w:rsidRPr="0050275B">
        <w:t>.</w:t>
      </w:r>
    </w:p>
    <w:p w:rsidR="00FB3D72" w:rsidRPr="0050275B" w:rsidRDefault="00FB3D72" w:rsidP="00FB3D72">
      <w:pPr>
        <w:pStyle w:val="Texto0"/>
      </w:pPr>
    </w:p>
    <w:p w:rsidR="00FB3D72" w:rsidRPr="0050275B" w:rsidRDefault="00FB3D72" w:rsidP="002B3789">
      <w:pPr>
        <w:pStyle w:val="Texto0"/>
        <w:ind w:left="0"/>
      </w:pPr>
      <w:r w:rsidRPr="0050275B">
        <w:t>Corpo em termoplástico de alto impacto não propagante à chama. Contatos em cobre-berílio com camada de ouro de 50micropolegadas.</w:t>
      </w:r>
    </w:p>
    <w:p w:rsidR="00FB3D72" w:rsidRPr="0050275B" w:rsidRDefault="00FB3D72" w:rsidP="00FB3D72">
      <w:pPr>
        <w:pStyle w:val="Texto0"/>
      </w:pPr>
    </w:p>
    <w:p w:rsidR="00FB3D72" w:rsidRDefault="00FB3D72" w:rsidP="002B3789">
      <w:pPr>
        <w:pStyle w:val="Texto0"/>
        <w:ind w:left="0"/>
      </w:pPr>
      <w:r w:rsidRPr="0050275B">
        <w:t xml:space="preserve">Será conectado ao cabo UTP </w:t>
      </w:r>
      <w:r w:rsidR="006365A5">
        <w:t xml:space="preserve">cat. </w:t>
      </w:r>
      <w:r w:rsidR="00D368F8">
        <w:t>6</w:t>
      </w:r>
      <w:r w:rsidRPr="0050275B">
        <w:t>.</w:t>
      </w:r>
    </w:p>
    <w:p w:rsidR="00FB3D72" w:rsidRPr="0050275B" w:rsidRDefault="00FB3D72" w:rsidP="00FB3D72">
      <w:pPr>
        <w:pStyle w:val="Texto0"/>
      </w:pPr>
    </w:p>
    <w:p w:rsidR="00F4645A" w:rsidRDefault="00FB3D72" w:rsidP="002B3789">
      <w:pPr>
        <w:pStyle w:val="Texto0"/>
        <w:ind w:left="0"/>
      </w:pPr>
      <w:r w:rsidRPr="00AB1A81">
        <w:rPr>
          <w:u w:val="single"/>
        </w:rPr>
        <w:t>Aplicação:</w:t>
      </w:r>
      <w:r w:rsidRPr="0050275B">
        <w:t xml:space="preserve"> Dispositivos destinados à ter</w:t>
      </w:r>
      <w:r>
        <w:t xml:space="preserve">minação dos cabos UTP </w:t>
      </w:r>
      <w:r w:rsidR="006365A5">
        <w:t xml:space="preserve">cat. </w:t>
      </w:r>
      <w:r w:rsidR="00D368F8">
        <w:t>6</w:t>
      </w:r>
      <w:r>
        <w:t xml:space="preserve"> </w:t>
      </w:r>
      <w:r w:rsidRPr="0050275B">
        <w:t>flexíveis usados em sistemas de cabeação estruturada.</w:t>
      </w:r>
      <w:r w:rsidR="00F4645A" w:rsidRPr="0050275B">
        <w:t xml:space="preserve">      </w:t>
      </w:r>
    </w:p>
    <w:p w:rsidR="004B45CF" w:rsidRDefault="004B45CF" w:rsidP="00FB3D72">
      <w:pPr>
        <w:pStyle w:val="Texto0"/>
      </w:pPr>
    </w:p>
    <w:p w:rsidR="004B45CF" w:rsidRDefault="004B45CF" w:rsidP="002B3789">
      <w:pPr>
        <w:pStyle w:val="Citao1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Referência: Conector Macho RJ-45 </w:t>
      </w:r>
      <w:proofErr w:type="spellStart"/>
      <w:proofErr w:type="gramStart"/>
      <w:r>
        <w:rPr>
          <w:sz w:val="22"/>
          <w:szCs w:val="22"/>
        </w:rPr>
        <w:t>GigaLan</w:t>
      </w:r>
      <w:proofErr w:type="spellEnd"/>
      <w:proofErr w:type="gramEnd"/>
      <w:r>
        <w:rPr>
          <w:sz w:val="22"/>
          <w:szCs w:val="22"/>
        </w:rPr>
        <w:t xml:space="preserve"> </w:t>
      </w:r>
      <w:r w:rsidR="006365A5">
        <w:rPr>
          <w:sz w:val="22"/>
          <w:szCs w:val="22"/>
        </w:rPr>
        <w:t xml:space="preserve">Cat. </w:t>
      </w:r>
      <w:r w:rsidR="00D368F8">
        <w:rPr>
          <w:sz w:val="22"/>
          <w:szCs w:val="22"/>
        </w:rPr>
        <w:t>6</w:t>
      </w:r>
      <w:r>
        <w:rPr>
          <w:sz w:val="22"/>
          <w:szCs w:val="22"/>
        </w:rPr>
        <w:t xml:space="preserve"> – Furukawa</w:t>
      </w:r>
    </w:p>
    <w:p w:rsidR="00F4645A" w:rsidRPr="00C87EE2" w:rsidRDefault="00F4645A" w:rsidP="00C87EE2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62" w:name="_Toc192324361"/>
      <w:bookmarkStart w:id="63" w:name="_Toc192993138"/>
      <w:bookmarkStart w:id="64" w:name="_Toc274137864"/>
      <w:bookmarkStart w:id="65" w:name="_Toc280176296"/>
      <w:bookmarkStart w:id="66" w:name="_Toc168922809"/>
      <w:r w:rsidRPr="00C87EE2">
        <w:rPr>
          <w:lang w:val="pt-PT"/>
        </w:rPr>
        <w:t>R</w:t>
      </w:r>
      <w:r w:rsidR="005F14D5">
        <w:rPr>
          <w:lang w:val="pt-PT"/>
        </w:rPr>
        <w:t>ack</w:t>
      </w:r>
      <w:r w:rsidRPr="00C87EE2">
        <w:rPr>
          <w:lang w:val="pt-PT"/>
        </w:rPr>
        <w:t xml:space="preserve"> / Armário de Equipamentos</w:t>
      </w:r>
      <w:bookmarkEnd w:id="62"/>
      <w:bookmarkEnd w:id="63"/>
      <w:bookmarkEnd w:id="64"/>
      <w:bookmarkEnd w:id="65"/>
      <w:bookmarkEnd w:id="66"/>
    </w:p>
    <w:p w:rsidR="00C87EE2" w:rsidRDefault="00C87EE2" w:rsidP="00C87EE2">
      <w:pPr>
        <w:pStyle w:val="Texto0"/>
        <w:ind w:left="0"/>
      </w:pPr>
      <w:r w:rsidRPr="005F14D5">
        <w:t>Os racks utilizados têm a seguinte especificação:</w:t>
      </w:r>
    </w:p>
    <w:p w:rsidR="00C87EE2" w:rsidRDefault="00C87EE2" w:rsidP="00C87EE2">
      <w:pPr>
        <w:pStyle w:val="Texto0"/>
        <w:ind w:left="0"/>
      </w:pPr>
    </w:p>
    <w:p w:rsidR="005F14D5" w:rsidRPr="00E56D2F" w:rsidRDefault="005F14D5" w:rsidP="005F14D5">
      <w:pPr>
        <w:autoSpaceDE w:val="0"/>
        <w:autoSpaceDN w:val="0"/>
        <w:adjustRightInd w:val="0"/>
        <w:rPr>
          <w:color w:val="000000"/>
          <w:szCs w:val="20"/>
          <w:u w:val="single"/>
        </w:rPr>
      </w:pPr>
      <w:r w:rsidRPr="00E56D2F">
        <w:rPr>
          <w:color w:val="000000"/>
          <w:szCs w:val="20"/>
          <w:u w:val="single"/>
        </w:rPr>
        <w:t>RACK-</w:t>
      </w:r>
      <w:r w:rsidR="007E6223">
        <w:rPr>
          <w:color w:val="000000"/>
          <w:szCs w:val="20"/>
          <w:u w:val="single"/>
        </w:rPr>
        <w:t>GERAL</w:t>
      </w:r>
    </w:p>
    <w:p w:rsidR="005F14D5" w:rsidRPr="005F14D5" w:rsidRDefault="005F14D5" w:rsidP="00C87EE2">
      <w:pPr>
        <w:pStyle w:val="Texto0"/>
        <w:ind w:left="0"/>
        <w:rPr>
          <w:sz w:val="16"/>
        </w:rPr>
      </w:pPr>
    </w:p>
    <w:p w:rsidR="00F4645A" w:rsidRDefault="005F14D5" w:rsidP="00C87EE2">
      <w:pPr>
        <w:pStyle w:val="Texto0"/>
        <w:ind w:left="0"/>
      </w:pPr>
      <w:proofErr w:type="gramStart"/>
      <w:r w:rsidRPr="005F14D5">
        <w:t xml:space="preserve">Rack metálico para cabeamento estruturado, tipo </w:t>
      </w:r>
      <w:r w:rsidR="00E56D2F" w:rsidRPr="00E56D2F">
        <w:rPr>
          <w:color w:val="000000"/>
        </w:rPr>
        <w:t>parede</w:t>
      </w:r>
      <w:r w:rsidRPr="005F14D5">
        <w:t>, modelo de sobrepor para uso abrigado, acabamento nas cores preta (RAL 9011) ou bege (RAL 7032) e visor de acríli</w:t>
      </w:r>
      <w:r>
        <w:t>co, padrão 19"</w:t>
      </w:r>
      <w:proofErr w:type="gramEnd"/>
      <w:r>
        <w:t xml:space="preserve">, com altura de </w:t>
      </w:r>
      <w:r w:rsidR="007E6223">
        <w:t>32</w:t>
      </w:r>
      <w:r w:rsidR="00E56D2F">
        <w:rPr>
          <w:color w:val="FF0000"/>
        </w:rPr>
        <w:t xml:space="preserve"> </w:t>
      </w:r>
      <w:r w:rsidRPr="005F14D5">
        <w:t xml:space="preserve">U e dimensões </w:t>
      </w:r>
      <w:r w:rsidR="007E6223">
        <w:rPr>
          <w:color w:val="000000"/>
        </w:rPr>
        <w:t>1630</w:t>
      </w:r>
      <w:r w:rsidRPr="0031574F">
        <w:rPr>
          <w:color w:val="000000"/>
        </w:rPr>
        <w:t>x</w:t>
      </w:r>
      <w:r w:rsidR="007E6223">
        <w:rPr>
          <w:color w:val="000000"/>
        </w:rPr>
        <w:t>600</w:t>
      </w:r>
      <w:r w:rsidRPr="005F14D5">
        <w:t>x</w:t>
      </w:r>
      <w:r w:rsidR="0031574F">
        <w:t>470</w:t>
      </w:r>
      <w:r w:rsidRPr="005F14D5">
        <w:t>mm. Pintura pré-fosforizada com epóxi, fundida no metal. Garantia: Anticorrosão, Maresia e Intempéries. FAB.: LEGRAND OU EQUIVALENTE TÉCNICO.</w:t>
      </w:r>
    </w:p>
    <w:p w:rsidR="00E74833" w:rsidRDefault="00E74833" w:rsidP="0031574F">
      <w:pPr>
        <w:pStyle w:val="Texto0"/>
        <w:ind w:left="0"/>
      </w:pPr>
    </w:p>
    <w:p w:rsidR="00F4645A" w:rsidRPr="0050275B" w:rsidRDefault="00F4645A" w:rsidP="005F14D5">
      <w:pPr>
        <w:pStyle w:val="Texto0"/>
        <w:ind w:left="0"/>
      </w:pPr>
      <w:r w:rsidRPr="0050275B">
        <w:t>O</w:t>
      </w:r>
      <w:r w:rsidR="00F9549F">
        <w:t>s</w:t>
      </w:r>
      <w:r w:rsidRPr="0050275B">
        <w:t xml:space="preserve"> Rack</w:t>
      </w:r>
      <w:r w:rsidR="00F9549F">
        <w:t>s deverão</w:t>
      </w:r>
      <w:r w:rsidRPr="0050275B">
        <w:t xml:space="preserve"> ser instalado</w:t>
      </w:r>
      <w:r w:rsidR="00F9549F">
        <w:t>s</w:t>
      </w:r>
      <w:r w:rsidRPr="0050275B">
        <w:t xml:space="preserve"> no</w:t>
      </w:r>
      <w:r w:rsidR="00F9549F">
        <w:t>s locais</w:t>
      </w:r>
      <w:r w:rsidRPr="0050275B">
        <w:t xml:space="preserve"> destinado</w:t>
      </w:r>
      <w:r w:rsidR="00F9549F">
        <w:t>s</w:t>
      </w:r>
      <w:r w:rsidRPr="0050275B">
        <w:t xml:space="preserve"> aos equipamentos</w:t>
      </w:r>
      <w:r w:rsidR="00F9549F">
        <w:t xml:space="preserve"> e serão</w:t>
      </w:r>
      <w:r w:rsidRPr="0050275B">
        <w:t xml:space="preserve"> </w:t>
      </w:r>
      <w:proofErr w:type="gramStart"/>
      <w:r w:rsidRPr="0050275B">
        <w:t>construído</w:t>
      </w:r>
      <w:r w:rsidR="00F9549F">
        <w:t>s</w:t>
      </w:r>
      <w:r w:rsidRPr="0050275B">
        <w:t xml:space="preserve"> em chapa de aço, acompanhando o padrão internacional 19</w:t>
      </w:r>
      <w:proofErr w:type="gramEnd"/>
      <w:r w:rsidRPr="0050275B">
        <w:t xml:space="preserve"> polegadas. A porta frontal será construída </w:t>
      </w:r>
      <w:smartTag w:uri="urn:schemas-microsoft-com:office:smarttags" w:element="PersonName">
        <w:smartTagPr>
          <w:attr w:name="ProductID" w:val="em a￧o SAE"/>
        </w:smartTagPr>
        <w:r w:rsidRPr="0050275B">
          <w:t>em aço SAE</w:t>
        </w:r>
      </w:smartTag>
      <w:r w:rsidRPr="0050275B">
        <w:t xml:space="preserve"> 1010 espessura mínima #18, pintado com tinta Epóxi a pó e munida de amplo visor em acrílico cristal ou fumê na espessura mínima de </w:t>
      </w:r>
      <w:proofErr w:type="gramStart"/>
      <w:r w:rsidRPr="0050275B">
        <w:t>3mm</w:t>
      </w:r>
      <w:proofErr w:type="gramEnd"/>
      <w:r w:rsidRPr="0050275B">
        <w:t xml:space="preserve"> equipada com fecho munido de chave.</w:t>
      </w:r>
    </w:p>
    <w:p w:rsidR="00F4645A" w:rsidRPr="0050275B" w:rsidRDefault="00F4645A" w:rsidP="0050275B">
      <w:pPr>
        <w:pStyle w:val="Texto0"/>
      </w:pPr>
    </w:p>
    <w:p w:rsidR="00F4645A" w:rsidRPr="0050275B" w:rsidRDefault="00F4645A" w:rsidP="005F14D5">
      <w:pPr>
        <w:pStyle w:val="Texto0"/>
        <w:ind w:left="0"/>
      </w:pPr>
      <w:r w:rsidRPr="0050275B">
        <w:t>Caso necessário e na dependência dos equipamentos ativos a serem adqui</w:t>
      </w:r>
      <w:r w:rsidR="00FB3D72">
        <w:t xml:space="preserve">ridos, deverá ser </w:t>
      </w:r>
      <w:proofErr w:type="gramStart"/>
      <w:r w:rsidR="00FB3D72">
        <w:t>providenciada</w:t>
      </w:r>
      <w:proofErr w:type="gramEnd"/>
      <w:r w:rsidRPr="0050275B">
        <w:t xml:space="preserve"> a instalação de bandejas fixas confeccionadas </w:t>
      </w:r>
      <w:smartTag w:uri="urn:schemas-microsoft-com:office:smarttags" w:element="PersonName">
        <w:smartTagPr>
          <w:attr w:name="ProductID" w:val="em a￧o SAE"/>
        </w:smartTagPr>
        <w:r w:rsidRPr="0050275B">
          <w:t>em aço SAE</w:t>
        </w:r>
      </w:smartTag>
      <w:r w:rsidRPr="0050275B">
        <w:t xml:space="preserve"> 1010</w:t>
      </w:r>
      <w:r w:rsidR="00FB3D72">
        <w:t xml:space="preserve"> </w:t>
      </w:r>
      <w:r w:rsidRPr="0050275B">
        <w:t xml:space="preserve">(espessura mínima 1.2mm) pintadas em </w:t>
      </w:r>
      <w:r w:rsidR="00FB3D72" w:rsidRPr="0050275B">
        <w:t>Epóxi</w:t>
      </w:r>
      <w:r w:rsidRPr="0050275B">
        <w:t xml:space="preserve"> a pó, acompanhadas de kits para fixação, ou, quando os equipamentos </w:t>
      </w:r>
      <w:r w:rsidRPr="0050275B">
        <w:lastRenderedPageBreak/>
        <w:t xml:space="preserve">assim o exigirem, trilhos de sustentação também </w:t>
      </w:r>
      <w:smartTag w:uri="urn:schemas-microsoft-com:office:smarttags" w:element="PersonName">
        <w:smartTagPr>
          <w:attr w:name="ProductID" w:val="em a￧o SAE"/>
        </w:smartTagPr>
        <w:r w:rsidRPr="0050275B">
          <w:t>em aço SAE</w:t>
        </w:r>
      </w:smartTag>
      <w:r w:rsidRPr="0050275B">
        <w:t xml:space="preserve"> 1010 (espessura mínima 1.2mm), dotados também de kit de fixação.</w:t>
      </w:r>
    </w:p>
    <w:p w:rsidR="00F4645A" w:rsidRPr="0050275B" w:rsidRDefault="00F4645A" w:rsidP="0050275B">
      <w:pPr>
        <w:pStyle w:val="Texto0"/>
      </w:pPr>
    </w:p>
    <w:p w:rsidR="00F4645A" w:rsidRPr="0050275B" w:rsidRDefault="00F4645A" w:rsidP="005F14D5">
      <w:pPr>
        <w:pStyle w:val="Texto0"/>
        <w:ind w:left="0"/>
      </w:pPr>
      <w:r w:rsidRPr="0050275B">
        <w:t>O</w:t>
      </w:r>
      <w:r w:rsidR="00F9549F">
        <w:t>s</w:t>
      </w:r>
      <w:r w:rsidRPr="0050275B">
        <w:t xml:space="preserve"> Rack</w:t>
      </w:r>
      <w:r w:rsidR="00F9549F">
        <w:t>s</w:t>
      </w:r>
      <w:r w:rsidRPr="0050275B">
        <w:t xml:space="preserve"> dever</w:t>
      </w:r>
      <w:r w:rsidR="00F9549F">
        <w:t>ão</w:t>
      </w:r>
      <w:r w:rsidRPr="0050275B">
        <w:t xml:space="preserve"> ser munido</w:t>
      </w:r>
      <w:r w:rsidR="00F9549F">
        <w:t>s</w:t>
      </w:r>
      <w:r w:rsidRPr="0050275B">
        <w:t xml:space="preserve"> de teto suspenso, conjunto para segundo plano de montagem com suportes para fixação e perfis para montagem, uma régua com tomadas 2P+T alimentadas a partir de circuito elétrico independente, além de suportes para cabos lógicos em quantidade suficiente, sendo todos estes itens construídos </w:t>
      </w:r>
      <w:smartTag w:uri="urn:schemas-microsoft-com:office:smarttags" w:element="PersonName">
        <w:smartTagPr>
          <w:attr w:name="ProductID" w:val="em a￧o SAE"/>
        </w:smartTagPr>
        <w:r w:rsidRPr="0050275B">
          <w:t>em aço SAE</w:t>
        </w:r>
      </w:smartTag>
      <w:r w:rsidRPr="0050275B">
        <w:t xml:space="preserve"> 1010 na espessura mínima #16, </w:t>
      </w:r>
      <w:r w:rsidR="00FB3D72" w:rsidRPr="0050275B">
        <w:t>pintados em Epóxi a pó e acompanhados dos respectivos kits de fixação</w:t>
      </w:r>
      <w:r w:rsidRPr="0050275B">
        <w:t>.</w:t>
      </w:r>
    </w:p>
    <w:p w:rsidR="00F4645A" w:rsidRPr="0050275B" w:rsidRDefault="00F4645A" w:rsidP="0050275B">
      <w:pPr>
        <w:pStyle w:val="Texto0"/>
      </w:pPr>
    </w:p>
    <w:p w:rsidR="00F9549F" w:rsidRDefault="00F9549F" w:rsidP="00F9549F">
      <w:pPr>
        <w:pStyle w:val="Texto0"/>
        <w:ind w:left="0"/>
      </w:pPr>
      <w:r>
        <w:t>Além disso, os Racks deverão</w:t>
      </w:r>
      <w:r w:rsidRPr="0050275B">
        <w:t xml:space="preserve"> ter</w:t>
      </w:r>
      <w:r>
        <w:t xml:space="preserve"> as laterais e o fundo removíveis, e os pés deverão</w:t>
      </w:r>
      <w:r w:rsidRPr="0050275B">
        <w:t xml:space="preserve"> ser reguláveis</w:t>
      </w:r>
      <w:r>
        <w:t>,</w:t>
      </w:r>
      <w:r w:rsidRPr="0050275B">
        <w:t xml:space="preserve"> permitindo variação mínima de </w:t>
      </w:r>
      <w:proofErr w:type="gramStart"/>
      <w:r w:rsidRPr="0050275B">
        <w:t>5cm</w:t>
      </w:r>
      <w:proofErr w:type="gramEnd"/>
      <w:r w:rsidRPr="0050275B">
        <w:t xml:space="preserve"> da base inferior</w:t>
      </w:r>
      <w:r>
        <w:t xml:space="preserve"> do Rack para chão. Deverão</w:t>
      </w:r>
      <w:r w:rsidRPr="0050275B">
        <w:t xml:space="preserve"> possuir rasgos para passagem de cabos e os ventiladores dever</w:t>
      </w:r>
      <w:r>
        <w:t>ão</w:t>
      </w:r>
      <w:r w:rsidRPr="0050275B">
        <w:t xml:space="preserve"> estar fixado</w:t>
      </w:r>
      <w:r>
        <w:t>s</w:t>
      </w:r>
      <w:r w:rsidRPr="0050275B">
        <w:t xml:space="preserve"> ao teto do Rack.</w:t>
      </w:r>
    </w:p>
    <w:p w:rsidR="00F9549F" w:rsidRDefault="00F9549F" w:rsidP="005F14D5">
      <w:pPr>
        <w:pStyle w:val="Texto0"/>
        <w:ind w:left="0"/>
      </w:pPr>
    </w:p>
    <w:p w:rsidR="00F4645A" w:rsidRPr="0050275B" w:rsidRDefault="00F4645A" w:rsidP="005F14D5">
      <w:pPr>
        <w:pStyle w:val="Texto0"/>
        <w:ind w:left="0"/>
      </w:pPr>
      <w:r w:rsidRPr="0050275B">
        <w:t xml:space="preserve">É recomendável a utilização de </w:t>
      </w:r>
      <w:r w:rsidR="00B50E79">
        <w:t xml:space="preserve">alimentação elétrica advinda de </w:t>
      </w:r>
      <w:r w:rsidRPr="0050275B">
        <w:t>um No</w:t>
      </w:r>
      <w:r w:rsidR="00D0315F">
        <w:t>b</w:t>
      </w:r>
      <w:r w:rsidRPr="0050275B">
        <w:t>reak para atender aos equipamentos ativos deste RACK.</w:t>
      </w:r>
    </w:p>
    <w:p w:rsidR="00F4645A" w:rsidRPr="00B50E79" w:rsidRDefault="00F4645A" w:rsidP="00D0315F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67" w:name="_Toc192324362"/>
      <w:bookmarkStart w:id="68" w:name="_Toc192993139"/>
      <w:bookmarkStart w:id="69" w:name="_Toc274137865"/>
      <w:bookmarkStart w:id="70" w:name="_Toc280176297"/>
      <w:bookmarkStart w:id="71" w:name="_Toc168922810"/>
      <w:r w:rsidRPr="00B50E79">
        <w:rPr>
          <w:b/>
          <w:lang w:val="pt-PT"/>
        </w:rPr>
        <w:t>Tratamento das Superfícies e Pintura</w:t>
      </w:r>
      <w:bookmarkEnd w:id="67"/>
      <w:bookmarkEnd w:id="68"/>
      <w:bookmarkEnd w:id="69"/>
      <w:bookmarkEnd w:id="70"/>
      <w:bookmarkEnd w:id="71"/>
    </w:p>
    <w:p w:rsidR="00FB3D72" w:rsidRPr="00B50E79" w:rsidRDefault="00FB3D72" w:rsidP="00D0315F">
      <w:pPr>
        <w:pStyle w:val="Texto0"/>
        <w:ind w:left="0"/>
      </w:pPr>
      <w:r w:rsidRPr="00B50E79">
        <w:t xml:space="preserve">As superfícies metálicas dos equipamentos a serem fornecidos deverão ser isentas de respingos de solda, rebarbas, escamas e outras imperfeições. </w:t>
      </w:r>
    </w:p>
    <w:p w:rsidR="00FB3D72" w:rsidRPr="00B50E79" w:rsidRDefault="00FB3D72" w:rsidP="00FB3D72">
      <w:pPr>
        <w:pStyle w:val="Texto0"/>
      </w:pPr>
    </w:p>
    <w:p w:rsidR="00FB3D72" w:rsidRPr="00B50E79" w:rsidRDefault="00FB3D72" w:rsidP="00D0315F">
      <w:pPr>
        <w:pStyle w:val="Texto0"/>
        <w:ind w:left="0"/>
      </w:pPr>
      <w:r w:rsidRPr="00B50E79">
        <w:t xml:space="preserve">Os bordos serão alisados. As superfícies deverão sofrer um tratamento químico, eliminando todo vestígio de ferrugem. </w:t>
      </w:r>
    </w:p>
    <w:p w:rsidR="00FB3D72" w:rsidRPr="00B50E79" w:rsidRDefault="00FB3D72" w:rsidP="00D0315F">
      <w:pPr>
        <w:pStyle w:val="Texto0"/>
        <w:ind w:left="0"/>
      </w:pPr>
      <w:r w:rsidRPr="00B50E79">
        <w:t>Os riscos, depressões e demais imperfeições deverão ser emassados e alisados de maneira que se obtenha</w:t>
      </w:r>
      <w:r>
        <w:t>m</w:t>
      </w:r>
      <w:r w:rsidRPr="00B50E79">
        <w:t xml:space="preserve"> superfícies perfeitamente lisas. Imediatamente após a lim</w:t>
      </w:r>
      <w:r>
        <w:t xml:space="preserve">peza, as superfícies metálicas </w:t>
      </w:r>
      <w:r w:rsidRPr="00B50E79">
        <w:t>deverão ser submetidas a um processo de fosfatização.</w:t>
      </w:r>
    </w:p>
    <w:p w:rsidR="00FB3D72" w:rsidRPr="00B50E79" w:rsidRDefault="00FB3D72" w:rsidP="00FB3D72">
      <w:pPr>
        <w:pStyle w:val="Texto0"/>
      </w:pPr>
    </w:p>
    <w:p w:rsidR="00FB3D72" w:rsidRPr="00B50E79" w:rsidRDefault="00FB3D72" w:rsidP="00D0315F">
      <w:pPr>
        <w:pStyle w:val="Texto0"/>
        <w:ind w:left="0"/>
      </w:pPr>
      <w:r w:rsidRPr="00B50E79">
        <w:t>As superfícies não pintadas e sujeita</w:t>
      </w:r>
      <w:r>
        <w:t>s</w:t>
      </w:r>
      <w:r w:rsidRPr="00B50E79">
        <w:t xml:space="preserve"> à corrosão deverão ser protegidas durante o transporte e armazenagem por um composto preventivo contra ferrugem, facilmente removível.</w:t>
      </w:r>
    </w:p>
    <w:p w:rsidR="00FB3D72" w:rsidRPr="009F45AB" w:rsidRDefault="00FB3D72" w:rsidP="00FB3D72">
      <w:pPr>
        <w:pStyle w:val="Texto0"/>
        <w:rPr>
          <w:sz w:val="16"/>
        </w:rPr>
      </w:pPr>
    </w:p>
    <w:p w:rsidR="00FB3D72" w:rsidRPr="00B50E79" w:rsidRDefault="00FB3D72" w:rsidP="00D0315F">
      <w:pPr>
        <w:pStyle w:val="Texto0"/>
        <w:ind w:left="0"/>
      </w:pPr>
      <w:r w:rsidRPr="00B50E79">
        <w:t>A pintura de acabamento deverá ser ex</w:t>
      </w:r>
      <w:r>
        <w:t>ecutada na fábrica, de modo que</w:t>
      </w:r>
      <w:r w:rsidRPr="00B50E79">
        <w:t xml:space="preserve"> na obra</w:t>
      </w:r>
      <w:r>
        <w:t>,</w:t>
      </w:r>
      <w:r w:rsidRPr="00B50E79">
        <w:t xml:space="preserve"> após a montagem, somente sejam feitos retoques nos pontos em que a pintura tiver sido danificada. Todas as superfícies serão pintadas, com exceção das se</w:t>
      </w:r>
      <w:r>
        <w:t>guintes</w:t>
      </w:r>
      <w:r w:rsidRPr="00B50E79">
        <w:t>:</w:t>
      </w:r>
    </w:p>
    <w:p w:rsidR="00FB3D72" w:rsidRPr="00812A76" w:rsidRDefault="00FB3D72" w:rsidP="00FB3D72">
      <w:pPr>
        <w:tabs>
          <w:tab w:val="left" w:pos="709"/>
        </w:tabs>
        <w:rPr>
          <w:rFonts w:ascii="Arial Narrow" w:hAnsi="Arial Narrow"/>
        </w:rPr>
      </w:pPr>
    </w:p>
    <w:p w:rsidR="00FB3D72" w:rsidRPr="00B50E79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B50E79">
        <w:t>Superfícies com acabamento por usinagem;</w:t>
      </w:r>
    </w:p>
    <w:p w:rsidR="00D0315F" w:rsidRPr="00D0315F" w:rsidRDefault="00D0315F" w:rsidP="00D0315F">
      <w:pPr>
        <w:pStyle w:val="Texto0"/>
        <w:ind w:left="709"/>
        <w:rPr>
          <w:sz w:val="16"/>
        </w:rPr>
      </w:pPr>
    </w:p>
    <w:p w:rsidR="00FB3D72" w:rsidRPr="00B50E79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B50E79">
        <w:t>Superfícies galvanizadas ou resistentes à corrosão;</w:t>
      </w:r>
    </w:p>
    <w:p w:rsidR="00D0315F" w:rsidRPr="009F45AB" w:rsidRDefault="00D0315F" w:rsidP="00D0315F">
      <w:pPr>
        <w:pStyle w:val="Texto0"/>
        <w:ind w:left="709"/>
        <w:rPr>
          <w:sz w:val="16"/>
        </w:rPr>
      </w:pPr>
    </w:p>
    <w:p w:rsidR="00FB3D72" w:rsidRPr="00B50E79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B50E79">
        <w:t>Superfícies embutidas ou em contato com o concreto.</w:t>
      </w:r>
    </w:p>
    <w:p w:rsidR="00FB3D72" w:rsidRPr="009F45AB" w:rsidRDefault="00FB3D72" w:rsidP="00FB3D72">
      <w:pPr>
        <w:tabs>
          <w:tab w:val="left" w:pos="709"/>
        </w:tabs>
        <w:rPr>
          <w:rFonts w:ascii="Arial Narrow" w:hAnsi="Arial Narrow"/>
          <w:sz w:val="16"/>
        </w:rPr>
      </w:pPr>
    </w:p>
    <w:p w:rsidR="00FB3D72" w:rsidRPr="00B50E79" w:rsidRDefault="00FB3D72" w:rsidP="009F45AB">
      <w:pPr>
        <w:pStyle w:val="Texto0"/>
        <w:ind w:left="0"/>
      </w:pPr>
      <w:r w:rsidRPr="00B50E79">
        <w:t>As resinas utilizadas deverão ser do tipo tal que a polimerização das mesmas, durante um eventual trabalho de retoques no campo, não requeira o uso de equipamentos, materiais ou processos especiais, tais como aquecedores e compostos químicos. Na escolha das resinas, é dada especial atenção à facilidade de aderência dos retoques.</w:t>
      </w:r>
    </w:p>
    <w:p w:rsidR="00FB3D72" w:rsidRPr="009F45AB" w:rsidRDefault="00FB3D72" w:rsidP="00FB3D72">
      <w:pPr>
        <w:pStyle w:val="Texto0"/>
        <w:rPr>
          <w:sz w:val="16"/>
        </w:rPr>
      </w:pPr>
    </w:p>
    <w:p w:rsidR="00FB3D72" w:rsidRDefault="00FB3D72" w:rsidP="009F45AB">
      <w:pPr>
        <w:pStyle w:val="Texto0"/>
        <w:ind w:left="0"/>
      </w:pPr>
      <w:r w:rsidRPr="00B50E79">
        <w:t xml:space="preserve">A pintura final deverá ser aplicada por processo eletrostático na cor cinza RAL 7032. A espessura final da pintura deverá ser da ordem de 130 micrômetros e o grau de aderência igual </w:t>
      </w:r>
      <w:proofErr w:type="gramStart"/>
      <w:r w:rsidRPr="00B50E79">
        <w:t>a</w:t>
      </w:r>
      <w:proofErr w:type="gramEnd"/>
      <w:r w:rsidRPr="00B50E79">
        <w:t xml:space="preserve"> zero, de acordo com a norma ABNT PMB 985.</w:t>
      </w:r>
    </w:p>
    <w:p w:rsidR="008F239F" w:rsidRPr="009F45AB" w:rsidRDefault="00355A6E" w:rsidP="009F45AB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72" w:name="_Toc168922811"/>
      <w:r w:rsidRPr="009F45AB">
        <w:rPr>
          <w:lang w:val="pt-PT"/>
        </w:rPr>
        <w:lastRenderedPageBreak/>
        <w:t>S</w:t>
      </w:r>
      <w:r w:rsidR="008F239F" w:rsidRPr="009F45AB">
        <w:rPr>
          <w:lang w:val="pt-PT"/>
        </w:rPr>
        <w:t xml:space="preserve">witch (cat.: </w:t>
      </w:r>
      <w:r w:rsidR="00045CE9">
        <w:rPr>
          <w:lang w:val="pt-PT"/>
        </w:rPr>
        <w:t>6</w:t>
      </w:r>
      <w:r w:rsidR="008F239F" w:rsidRPr="009F45AB">
        <w:rPr>
          <w:lang w:val="pt-PT"/>
        </w:rPr>
        <w:t>)</w:t>
      </w:r>
      <w:bookmarkEnd w:id="72"/>
    </w:p>
    <w:p w:rsidR="00B02BD7" w:rsidRDefault="00D3540D" w:rsidP="009F45AB">
      <w:pPr>
        <w:pStyle w:val="Texto0"/>
        <w:ind w:left="0"/>
      </w:pPr>
      <w:r w:rsidRPr="00D3540D">
        <w:t xml:space="preserve">Um switch é um dispositivo utilizado em </w:t>
      </w:r>
      <w:hyperlink r:id="rId11" w:tooltip="Rede de computadores" w:history="1">
        <w:r w:rsidRPr="00D3540D">
          <w:t>redes de computadores</w:t>
        </w:r>
      </w:hyperlink>
      <w:r w:rsidRPr="00D3540D">
        <w:t xml:space="preserve"> para reencaminhar módulos (frames) entre os diversos nós. Possuem portas, assim como os </w:t>
      </w:r>
      <w:hyperlink r:id="rId12" w:tooltip="Concentrador" w:history="1">
        <w:r w:rsidRPr="00D3540D">
          <w:t>concentradores</w:t>
        </w:r>
      </w:hyperlink>
      <w:r w:rsidRPr="00D3540D">
        <w:t xml:space="preserve"> (hubs) e a principal diferença entre um </w:t>
      </w:r>
      <w:r>
        <w:t>switch</w:t>
      </w:r>
      <w:r w:rsidRPr="00D3540D">
        <w:t xml:space="preserve"> e um</w:t>
      </w:r>
      <w:r>
        <w:t xml:space="preserve"> hub</w:t>
      </w:r>
      <w:r w:rsidRPr="00D3540D">
        <w:t xml:space="preserve">, é que o </w:t>
      </w:r>
      <w:r>
        <w:t>switch</w:t>
      </w:r>
      <w:r w:rsidRPr="00D3540D">
        <w:t xml:space="preserve"> segmenta a rede internamente, sendo que a cada porta corresponde um domínio de colisão diferente, o que significa que não haverá colisões entre os pacotes de segmentos diferentes — ao contrário dos </w:t>
      </w:r>
      <w:r>
        <w:t>hubs</w:t>
      </w:r>
      <w:r w:rsidRPr="00D3540D">
        <w:t xml:space="preserve">, cujas portas partilham o mesmo </w:t>
      </w:r>
      <w:hyperlink r:id="rId13" w:tooltip="Domínio de colisão" w:history="1">
        <w:r w:rsidRPr="00D3540D">
          <w:t>domínio de colisão</w:t>
        </w:r>
      </w:hyperlink>
      <w:r w:rsidRPr="00D3540D">
        <w:t xml:space="preserve">. </w:t>
      </w:r>
    </w:p>
    <w:p w:rsidR="00B02BD7" w:rsidRDefault="00B02BD7" w:rsidP="009F45AB">
      <w:pPr>
        <w:pStyle w:val="Citao1"/>
        <w:tabs>
          <w:tab w:val="left" w:pos="851"/>
        </w:tabs>
        <w:rPr>
          <w:sz w:val="22"/>
          <w:szCs w:val="22"/>
        </w:rPr>
      </w:pPr>
    </w:p>
    <w:p w:rsidR="00AC6804" w:rsidRPr="00D3540D" w:rsidRDefault="00AC6804" w:rsidP="009F45AB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73" w:name="_Toc168922812"/>
      <w:r w:rsidRPr="009F45AB">
        <w:rPr>
          <w:b/>
          <w:lang w:val="pt-PT"/>
        </w:rPr>
        <w:t>Características gerais</w:t>
      </w:r>
      <w:bookmarkEnd w:id="73"/>
    </w:p>
    <w:p w:rsidR="008F239F" w:rsidRDefault="008F239F" w:rsidP="008F239F">
      <w:pPr>
        <w:autoSpaceDE w:val="0"/>
        <w:autoSpaceDN w:val="0"/>
        <w:adjustRightInd w:val="0"/>
        <w:jc w:val="left"/>
        <w:rPr>
          <w:szCs w:val="20"/>
        </w:rPr>
      </w:pPr>
      <w:r w:rsidRPr="00FB3D72">
        <w:rPr>
          <w:szCs w:val="20"/>
        </w:rPr>
        <w:t>Cada andar do novo bloco deverá possui um switch com as seguintes características:</w:t>
      </w:r>
    </w:p>
    <w:p w:rsidR="009F45AB" w:rsidRPr="009F45AB" w:rsidRDefault="009F45AB" w:rsidP="008F239F">
      <w:pPr>
        <w:autoSpaceDE w:val="0"/>
        <w:autoSpaceDN w:val="0"/>
        <w:adjustRightInd w:val="0"/>
        <w:jc w:val="left"/>
        <w:rPr>
          <w:sz w:val="16"/>
          <w:szCs w:val="20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Possuir arquitetura de chassi modular para montagem em rack de 19”</w:t>
      </w:r>
      <w:proofErr w:type="gramEnd"/>
      <w:r>
        <w:t>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r>
        <w:t xml:space="preserve">Possuir </w:t>
      </w:r>
      <w:r w:rsidRPr="008F239F">
        <w:t>módulos de controle redun</w:t>
      </w:r>
      <w:r>
        <w:t>dantes;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8F239F">
        <w:t>Possui</w:t>
      </w:r>
      <w:r>
        <w:t>r</w:t>
      </w:r>
      <w:r w:rsidRPr="008F239F">
        <w:t xml:space="preserve"> sistema de alimentação</w:t>
      </w:r>
      <w:r>
        <w:t xml:space="preserve"> com fontes redundantes de </w:t>
      </w:r>
      <w:proofErr w:type="gramStart"/>
      <w:r>
        <w:t>220V</w:t>
      </w:r>
      <w:proofErr w:type="gramEnd"/>
      <w:r>
        <w:t>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r>
        <w:t xml:space="preserve">Possuir </w:t>
      </w:r>
      <w:r w:rsidRPr="008F239F">
        <w:t>sistema de ventilação força</w:t>
      </w:r>
      <w:r>
        <w:t>da com ventiladores redundantes;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8F239F">
        <w:t>Possui</w:t>
      </w:r>
      <w:r>
        <w:t xml:space="preserve">r </w:t>
      </w:r>
      <w:r w:rsidRPr="008F239F">
        <w:t>portas 10BASE-T/100BASE-TX em quantidade s</w:t>
      </w:r>
      <w:r>
        <w:t>uficiente para atender ao andar;</w:t>
      </w: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8F239F">
        <w:t>Possui</w:t>
      </w:r>
      <w:r>
        <w:t>r 02 (duas) portas 1000BASE-SX;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o modo de operação</w:t>
      </w:r>
      <w:r>
        <w:t xml:space="preserve"> full-duplex em todas as portas;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>
        <w:t>Implementar</w:t>
      </w:r>
      <w:proofErr w:type="gramEnd"/>
      <w:r>
        <w:t xml:space="preserve"> </w:t>
      </w:r>
      <w:r w:rsidRPr="008F239F">
        <w:t>comutação de pa</w:t>
      </w:r>
      <w:r>
        <w:t>cotes na camada 2 do modelo OSI;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roteamento de pa</w:t>
      </w:r>
      <w:r>
        <w:t>cotes na camada 3 do modelo OSI;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classificação e filtragem de pacotes com base nas camadas 2, 3 e 4 do</w:t>
      </w:r>
      <w:r>
        <w:t xml:space="preserve"> modelo OSI;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o padrã</w:t>
      </w:r>
      <w:r>
        <w:t xml:space="preserve">o IEEE 802.1p, </w:t>
      </w:r>
      <w:proofErr w:type="spellStart"/>
      <w:r>
        <w:t>Priority</w:t>
      </w:r>
      <w:proofErr w:type="spellEnd"/>
      <w:r>
        <w:t xml:space="preserve"> </w:t>
      </w:r>
      <w:proofErr w:type="spellStart"/>
      <w:r>
        <w:t>Tagging</w:t>
      </w:r>
      <w:proofErr w:type="spellEnd"/>
      <w:r>
        <w:t>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o p</w:t>
      </w:r>
      <w:r>
        <w:t xml:space="preserve">adrão IEEE 802.1Q, VLAN </w:t>
      </w:r>
      <w:proofErr w:type="spellStart"/>
      <w:r>
        <w:t>Tagging</w:t>
      </w:r>
      <w:proofErr w:type="spellEnd"/>
      <w:r>
        <w:t>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o padrão IEEE</w:t>
      </w:r>
      <w:r>
        <w:t xml:space="preserve"> 802.1D,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9F45AB" w:rsidRDefault="00FB3D72" w:rsidP="006E6A1C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proofErr w:type="spellStart"/>
      <w:r w:rsidRPr="009F45AB">
        <w:rPr>
          <w:lang w:val="en-US"/>
        </w:rPr>
        <w:t>Implementar</w:t>
      </w:r>
      <w:proofErr w:type="spellEnd"/>
      <w:r w:rsidRPr="009F45AB">
        <w:rPr>
          <w:lang w:val="en-US"/>
        </w:rPr>
        <w:t xml:space="preserve"> o </w:t>
      </w:r>
      <w:proofErr w:type="spellStart"/>
      <w:r w:rsidRPr="009F45AB">
        <w:rPr>
          <w:lang w:val="en-US"/>
        </w:rPr>
        <w:t>padrão</w:t>
      </w:r>
      <w:proofErr w:type="spellEnd"/>
      <w:r w:rsidRPr="009F45AB">
        <w:rPr>
          <w:lang w:val="en-US"/>
        </w:rPr>
        <w:t xml:space="preserve"> IEEE 802.1w, Rapid Reconvergence of Spanning Tree;</w:t>
      </w:r>
    </w:p>
    <w:p w:rsidR="009F45AB" w:rsidRPr="009F45AB" w:rsidRDefault="009F45AB" w:rsidP="009F45AB">
      <w:pPr>
        <w:pStyle w:val="Texto0"/>
        <w:ind w:left="709"/>
        <w:rPr>
          <w:sz w:val="16"/>
          <w:lang w:val="en-US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o p</w:t>
      </w:r>
      <w:r>
        <w:t xml:space="preserve">adrão IEEE 802.3x, </w:t>
      </w:r>
      <w:proofErr w:type="spellStart"/>
      <w:r>
        <w:t>Flow</w:t>
      </w:r>
      <w:proofErr w:type="spellEnd"/>
      <w:r>
        <w:t xml:space="preserve"> </w:t>
      </w:r>
      <w:proofErr w:type="spellStart"/>
      <w:r>
        <w:t>Control</w:t>
      </w:r>
      <w:proofErr w:type="spellEnd"/>
      <w:r>
        <w:t>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o padrão</w:t>
      </w:r>
      <w:r>
        <w:t xml:space="preserve"> IEEE 802.3ad, Link </w:t>
      </w:r>
      <w:proofErr w:type="spellStart"/>
      <w:r>
        <w:t>Aggregation</w:t>
      </w:r>
      <w:proofErr w:type="spellEnd"/>
      <w:r>
        <w:t>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9F45AB" w:rsidRDefault="00FB3D72" w:rsidP="006E6A1C">
      <w:pPr>
        <w:pStyle w:val="Texto0"/>
        <w:numPr>
          <w:ilvl w:val="0"/>
          <w:numId w:val="6"/>
        </w:numPr>
        <w:ind w:left="709" w:hanging="283"/>
        <w:rPr>
          <w:lang w:val="en-US"/>
        </w:rPr>
      </w:pPr>
      <w:proofErr w:type="spellStart"/>
      <w:r w:rsidRPr="009F45AB">
        <w:rPr>
          <w:lang w:val="en-US"/>
        </w:rPr>
        <w:t>Implementar</w:t>
      </w:r>
      <w:proofErr w:type="spellEnd"/>
      <w:r w:rsidRPr="009F45AB">
        <w:rPr>
          <w:lang w:val="en-US"/>
        </w:rPr>
        <w:t xml:space="preserve"> o </w:t>
      </w:r>
      <w:proofErr w:type="spellStart"/>
      <w:r w:rsidRPr="009F45AB">
        <w:rPr>
          <w:lang w:val="en-US"/>
        </w:rPr>
        <w:t>padrão</w:t>
      </w:r>
      <w:proofErr w:type="spellEnd"/>
      <w:r w:rsidRPr="009F45AB">
        <w:rPr>
          <w:lang w:val="en-US"/>
        </w:rPr>
        <w:t xml:space="preserve"> IEEE 802.1x, Port based Network Access Control;</w:t>
      </w:r>
    </w:p>
    <w:p w:rsidR="009F45AB" w:rsidRPr="009F45AB" w:rsidRDefault="009F45AB" w:rsidP="009F45AB">
      <w:pPr>
        <w:pStyle w:val="Texto0"/>
        <w:ind w:left="709"/>
        <w:rPr>
          <w:sz w:val="16"/>
          <w:lang w:val="en-US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gerenciamento seguro através dos protocolos SSH, HTTPS e SNMPv3</w:t>
      </w:r>
      <w:r>
        <w:t>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autenticaç</w:t>
      </w:r>
      <w:r>
        <w:t>ão de usuário baseada em RADIUS;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FB3D72" w:rsidRDefault="00FB3D72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8F239F">
        <w:t>Implementa</w:t>
      </w:r>
      <w:r>
        <w:t>r</w:t>
      </w:r>
      <w:proofErr w:type="gramEnd"/>
      <w:r w:rsidRPr="008F239F">
        <w:t xml:space="preserve"> listas de controle de acesso (ACL) com base nas camadas 2, 3 e 4 do</w:t>
      </w:r>
      <w:r>
        <w:t xml:space="preserve"> modelo OSI;</w:t>
      </w:r>
    </w:p>
    <w:p w:rsidR="00F4297C" w:rsidRPr="00F4297C" w:rsidRDefault="00F4297C" w:rsidP="00F4297C">
      <w:pPr>
        <w:pStyle w:val="Texto0"/>
        <w:ind w:left="0"/>
        <w:rPr>
          <w:sz w:val="16"/>
        </w:rPr>
      </w:pPr>
    </w:p>
    <w:p w:rsidR="00FB3D72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r w:rsidRPr="008F239F">
        <w:t>Possui</w:t>
      </w:r>
      <w:r>
        <w:t>r</w:t>
      </w:r>
      <w:r w:rsidRPr="008F239F">
        <w:t xml:space="preserve"> </w:t>
      </w:r>
      <w:proofErr w:type="spellStart"/>
      <w:r w:rsidRPr="008F239F">
        <w:t>LED's</w:t>
      </w:r>
      <w:proofErr w:type="spellEnd"/>
      <w:r w:rsidRPr="008F239F">
        <w:t xml:space="preserve"> indicadores de status do equip</w:t>
      </w:r>
      <w:r>
        <w:t>amento e de atividade por porta;</w:t>
      </w:r>
    </w:p>
    <w:p w:rsidR="009F45AB" w:rsidRPr="009F45AB" w:rsidRDefault="009F45AB" w:rsidP="009F45AB">
      <w:pPr>
        <w:pStyle w:val="Texto0"/>
        <w:ind w:left="709"/>
        <w:rPr>
          <w:sz w:val="16"/>
        </w:rPr>
      </w:pPr>
    </w:p>
    <w:p w:rsidR="008F239F" w:rsidRPr="008F239F" w:rsidRDefault="00FB3D72" w:rsidP="006E6A1C">
      <w:pPr>
        <w:pStyle w:val="Texto0"/>
        <w:numPr>
          <w:ilvl w:val="0"/>
          <w:numId w:val="6"/>
        </w:numPr>
        <w:ind w:left="709" w:hanging="283"/>
      </w:pPr>
      <w:r>
        <w:t xml:space="preserve">Possuir </w:t>
      </w:r>
      <w:r w:rsidRPr="008F239F">
        <w:t xml:space="preserve">porta para gerenciamento </w:t>
      </w:r>
      <w:proofErr w:type="spellStart"/>
      <w:r w:rsidRPr="008F239F">
        <w:t>out-of-band</w:t>
      </w:r>
      <w:proofErr w:type="spellEnd"/>
      <w:r w:rsidRPr="008F239F">
        <w:t>, no padrão RJ-45 ou no padrão RS-232.</w:t>
      </w:r>
    </w:p>
    <w:p w:rsidR="00F4645A" w:rsidRPr="009F45AB" w:rsidRDefault="00F4645A" w:rsidP="009F45AB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74" w:name="_Toc192324364"/>
      <w:bookmarkStart w:id="75" w:name="_Toc192993141"/>
      <w:bookmarkStart w:id="76" w:name="_Toc274137866"/>
      <w:bookmarkStart w:id="77" w:name="_Toc280176298"/>
      <w:bookmarkStart w:id="78" w:name="_Toc168922813"/>
      <w:r w:rsidRPr="009F45AB">
        <w:rPr>
          <w:lang w:val="pt-PT"/>
        </w:rPr>
        <w:t xml:space="preserve">Patch – panel (cat.: </w:t>
      </w:r>
      <w:r w:rsidR="00D368F8">
        <w:rPr>
          <w:lang w:val="pt-PT"/>
        </w:rPr>
        <w:t>6</w:t>
      </w:r>
      <w:r w:rsidRPr="009F45AB">
        <w:rPr>
          <w:lang w:val="pt-PT"/>
        </w:rPr>
        <w:t>)</w:t>
      </w:r>
      <w:bookmarkEnd w:id="74"/>
      <w:bookmarkEnd w:id="75"/>
      <w:bookmarkEnd w:id="76"/>
      <w:bookmarkEnd w:id="77"/>
      <w:bookmarkEnd w:id="78"/>
    </w:p>
    <w:p w:rsidR="00F4645A" w:rsidRPr="0021027E" w:rsidRDefault="00F4645A" w:rsidP="009F45AB">
      <w:pPr>
        <w:pStyle w:val="Texto0"/>
        <w:ind w:left="0"/>
      </w:pPr>
      <w:proofErr w:type="gramStart"/>
      <w:r w:rsidRPr="0021027E">
        <w:t>Dispositivo de gerenciamento e administração de serviços a serem disponi</w:t>
      </w:r>
      <w:r w:rsidR="009F45AB">
        <w:t>bilizados às áreas de trabalho p</w:t>
      </w:r>
      <w:r w:rsidRPr="0021027E">
        <w:t>ara instalação em armários de comunicações (</w:t>
      </w:r>
      <w:proofErr w:type="spellStart"/>
      <w:r w:rsidRPr="0021027E">
        <w:t>RACK’s</w:t>
      </w:r>
      <w:proofErr w:type="spellEnd"/>
      <w:r w:rsidRPr="0021027E">
        <w:t>) de 19”</w:t>
      </w:r>
      <w:proofErr w:type="gramEnd"/>
      <w:r w:rsidRPr="0021027E">
        <w:t>, como componente “</w:t>
      </w:r>
      <w:proofErr w:type="spellStart"/>
      <w:r w:rsidRPr="0021027E">
        <w:t>cross-connection</w:t>
      </w:r>
      <w:proofErr w:type="spellEnd"/>
      <w:r w:rsidRPr="0021027E">
        <w:t>”.</w:t>
      </w:r>
    </w:p>
    <w:p w:rsidR="00F4645A" w:rsidRPr="0021027E" w:rsidRDefault="00F4645A" w:rsidP="0021027E">
      <w:pPr>
        <w:pStyle w:val="Texto0"/>
      </w:pPr>
    </w:p>
    <w:p w:rsidR="00F4645A" w:rsidRPr="0021027E" w:rsidRDefault="00F4645A" w:rsidP="009F45AB">
      <w:pPr>
        <w:pStyle w:val="Texto0"/>
        <w:ind w:left="0"/>
      </w:pPr>
      <w:r w:rsidRPr="0021027E">
        <w:t xml:space="preserve">Possuir conector RJ-45 fêmea fixados a circuitos impressos (conexões frontais) e conectores traseiros </w:t>
      </w:r>
      <w:smartTag w:uri="urn:schemas-microsoft-com:office:smarttags" w:element="PersonName">
        <w:smartTagPr>
          <w:attr w:name="ProductID" w:val="em termina￧￵es 110 IDC. Fabricado"/>
        </w:smartTagPr>
        <w:r w:rsidRPr="0021027E">
          <w:t>em terminações 110 IDC. Fabricado</w:t>
        </w:r>
      </w:smartTag>
      <w:r w:rsidRPr="0021027E">
        <w:t xml:space="preserve"> em chapa de alumínio com espessura de </w:t>
      </w:r>
      <w:smartTag w:uri="urn:schemas-microsoft-com:office:smarttags" w:element="metricconverter">
        <w:smartTagPr>
          <w:attr w:name="ProductID" w:val="2,5 mm"/>
        </w:smartTagPr>
        <w:r w:rsidRPr="0021027E">
          <w:t>2,5 mm</w:t>
        </w:r>
      </w:smartTag>
      <w:r w:rsidRPr="0021027E">
        <w:t>, pintura epóxi de alta resistência a riscos.</w:t>
      </w:r>
    </w:p>
    <w:p w:rsidR="00F4645A" w:rsidRPr="0021027E" w:rsidRDefault="00F4645A" w:rsidP="0021027E">
      <w:pPr>
        <w:pStyle w:val="Texto0"/>
      </w:pPr>
    </w:p>
    <w:p w:rsidR="00F4645A" w:rsidRDefault="00F4645A" w:rsidP="009F45AB">
      <w:pPr>
        <w:pStyle w:val="Texto0"/>
        <w:ind w:left="0"/>
      </w:pPr>
      <w:r w:rsidRPr="0021027E">
        <w:t xml:space="preserve">Atender a requisitos da UL 94 V-0 (flamabilidade). Atender </w:t>
      </w:r>
      <w:r w:rsidR="00CB2A1F">
        <w:t>à</w:t>
      </w:r>
      <w:r w:rsidRPr="0021027E">
        <w:t>s normas ANSI/TIA/EIA – 568</w:t>
      </w:r>
      <w:r w:rsidR="0021027E">
        <w:t>-B</w:t>
      </w:r>
      <w:r w:rsidRPr="0021027E">
        <w:t xml:space="preserve"> e </w:t>
      </w:r>
      <w:proofErr w:type="gramStart"/>
      <w:r w:rsidRPr="0021027E">
        <w:t>performance</w:t>
      </w:r>
      <w:proofErr w:type="gramEnd"/>
      <w:r w:rsidRPr="0021027E">
        <w:t xml:space="preserve"> de propagação de </w:t>
      </w:r>
      <w:r w:rsidR="0021027E">
        <w:t>2</w:t>
      </w:r>
      <w:r w:rsidR="00F06A71">
        <w:t>50MHz.</w:t>
      </w:r>
    </w:p>
    <w:p w:rsidR="00F06A71" w:rsidRDefault="00F06A71" w:rsidP="0021027E">
      <w:pPr>
        <w:pStyle w:val="Texto0"/>
      </w:pPr>
    </w:p>
    <w:p w:rsidR="00F06A71" w:rsidRDefault="00F06A71" w:rsidP="009F45AB">
      <w:pPr>
        <w:pStyle w:val="Citao1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Referência: </w:t>
      </w:r>
      <w:proofErr w:type="spellStart"/>
      <w:r>
        <w:rPr>
          <w:sz w:val="22"/>
          <w:szCs w:val="22"/>
        </w:rPr>
        <w:t>Patch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Panel</w:t>
      </w:r>
      <w:proofErr w:type="spellEnd"/>
      <w:r>
        <w:rPr>
          <w:sz w:val="22"/>
          <w:szCs w:val="22"/>
        </w:rPr>
        <w:t xml:space="preserve"> 24 portas </w:t>
      </w:r>
      <w:proofErr w:type="spellStart"/>
      <w:r>
        <w:rPr>
          <w:sz w:val="22"/>
          <w:szCs w:val="22"/>
        </w:rPr>
        <w:t>Gigalan</w:t>
      </w:r>
      <w:proofErr w:type="spellEnd"/>
      <w:r>
        <w:rPr>
          <w:sz w:val="22"/>
          <w:szCs w:val="22"/>
        </w:rPr>
        <w:t xml:space="preserve"> </w:t>
      </w:r>
      <w:r w:rsidR="006365A5">
        <w:rPr>
          <w:sz w:val="22"/>
          <w:szCs w:val="22"/>
        </w:rPr>
        <w:t xml:space="preserve">Categoria </w:t>
      </w:r>
      <w:r w:rsidR="00D368F8">
        <w:rPr>
          <w:sz w:val="22"/>
          <w:szCs w:val="22"/>
        </w:rPr>
        <w:t>6</w:t>
      </w:r>
      <w:r>
        <w:rPr>
          <w:sz w:val="22"/>
          <w:szCs w:val="22"/>
        </w:rPr>
        <w:t>- Furukawa</w:t>
      </w:r>
    </w:p>
    <w:p w:rsidR="00F4645A" w:rsidRPr="0021027E" w:rsidRDefault="00F4645A" w:rsidP="009F45AB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79" w:name="_Toc280176299"/>
      <w:bookmarkStart w:id="80" w:name="_Toc168922814"/>
      <w:r w:rsidRPr="0021027E">
        <w:rPr>
          <w:b/>
          <w:lang w:val="pt-PT"/>
        </w:rPr>
        <w:t>Características gerais</w:t>
      </w:r>
      <w:bookmarkEnd w:id="79"/>
      <w:bookmarkEnd w:id="80"/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Excede as características elétricas contidas na norma ANSI/TIA/EIA-568-</w:t>
      </w:r>
      <w:r w:rsidR="0021027E">
        <w:t>B,</w:t>
      </w:r>
      <w:r w:rsidRPr="0021027E">
        <w:t xml:space="preserve"> </w:t>
      </w:r>
      <w:r w:rsidR="006365A5">
        <w:t xml:space="preserve">Categoria </w:t>
      </w:r>
      <w:proofErr w:type="gramStart"/>
      <w:r w:rsidR="00D368F8">
        <w:t>6</w:t>
      </w:r>
      <w:proofErr w:type="gramEnd"/>
      <w:r w:rsidR="00D368F8">
        <w:t xml:space="preserve"> </w:t>
      </w:r>
      <w:r w:rsidRPr="0021027E">
        <w:t>e adicionais da norma e a FCC part. 68.5 (EMI - Interferência Eletromagnética);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 xml:space="preserve">Possui características elétricas e </w:t>
      </w:r>
      <w:proofErr w:type="gramStart"/>
      <w:r w:rsidRPr="0021027E">
        <w:t>performance</w:t>
      </w:r>
      <w:proofErr w:type="gramEnd"/>
      <w:r w:rsidRPr="0021027E">
        <w:t xml:space="preserve"> testada</w:t>
      </w:r>
      <w:r w:rsidR="00CB2A1F">
        <w:t>s</w:t>
      </w:r>
      <w:r w:rsidRPr="0021027E">
        <w:t xml:space="preserve"> em freq</w:t>
      </w:r>
      <w:r w:rsidR="00CB2A1F">
        <w:t>u</w:t>
      </w:r>
      <w:r w:rsidRPr="0021027E">
        <w:t xml:space="preserve">ências de até </w:t>
      </w:r>
      <w:r w:rsidR="0021027E">
        <w:t>2</w:t>
      </w:r>
      <w:r w:rsidRPr="0021027E">
        <w:t>50 M</w:t>
      </w:r>
      <w:r w:rsidR="00CB2A1F">
        <w:t>H</w:t>
      </w:r>
      <w:r w:rsidRPr="0021027E">
        <w:t>z;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O fabricante apresenta certificação ISO 9001;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Apresenta Certificação UL ou CSA;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Atende a EIA-</w:t>
      </w:r>
      <w:proofErr w:type="gramStart"/>
      <w:r w:rsidRPr="0021027E">
        <w:t>310D</w:t>
      </w:r>
      <w:proofErr w:type="gramEnd"/>
      <w:r w:rsidRPr="0021027E">
        <w:t>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 xml:space="preserve">Contém </w:t>
      </w:r>
      <w:proofErr w:type="gramStart"/>
      <w:r w:rsidRPr="0021027E">
        <w:t>6</w:t>
      </w:r>
      <w:proofErr w:type="gramEnd"/>
      <w:r w:rsidRPr="0021027E">
        <w:t xml:space="preserve"> ou 24 ou 48 ou 96 portas com conectores RJ-45 fêmea na parte frontal, estes são fixados a circuitos impressos (para proporcionar melhor performance elétrica);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 xml:space="preserve">Estes (circuitos impressos) são protegidos por plástico transparente (para proteção contra sujeira e curto circuito); 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Atendem a ANSI/TIA/EIA-568-</w:t>
      </w:r>
      <w:r w:rsidR="0021027E">
        <w:t>B</w:t>
      </w:r>
      <w:r w:rsidRPr="0021027E">
        <w:t xml:space="preserve"> e a FCC part. 68.5 (Interferência Eletromagnética), tem corpo em termoplástico de alto impacto não</w:t>
      </w:r>
      <w:r w:rsidR="00CB2A1F">
        <w:t xml:space="preserve"> propagante a chama que atenda à</w:t>
      </w:r>
      <w:r w:rsidRPr="0021027E">
        <w:t xml:space="preserve"> norma UL 94 V-0 </w:t>
      </w:r>
      <w:r w:rsidR="00CB2A1F" w:rsidRPr="0021027E">
        <w:t>(</w:t>
      </w:r>
      <w:r w:rsidRPr="0021027E">
        <w:t>inflamabilidade</w:t>
      </w:r>
      <w:r w:rsidR="00CB2A1F" w:rsidRPr="0021027E">
        <w:t>)</w:t>
      </w:r>
      <w:r w:rsidRPr="0021027E">
        <w:t>, possui contatos em cobre-berílio e camada p</w:t>
      </w:r>
      <w:r w:rsidR="00CB2A1F">
        <w:t>rotetora com no mínimo 50 (cinqu</w:t>
      </w:r>
      <w:r w:rsidRPr="0021027E">
        <w:t>enta) micro polegadas de ouro, possui terminação do tipo 110 IDC (conexão traseira) estanhados para a proteção contra oxidação e permiti a inserção de condutores de até 1,27 mm de diâmetro (22 AWG a 26</w:t>
      </w:r>
      <w:r w:rsidR="00CB2A1F" w:rsidRPr="0021027E">
        <w:t xml:space="preserve"> </w:t>
      </w:r>
      <w:r w:rsidRPr="0021027E">
        <w:t>AWG);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Possui borda de reforço (para evitar empenamento);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Possui ícone de identificação (para codificar);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 xml:space="preserve">Possibilita a substituição de </w:t>
      </w:r>
      <w:proofErr w:type="gramStart"/>
      <w:r w:rsidRPr="0021027E">
        <w:t>8</w:t>
      </w:r>
      <w:proofErr w:type="gramEnd"/>
      <w:r w:rsidRPr="0021027E">
        <w:t xml:space="preserve"> (oito) portas de uma vez e não de todo o painel em uma eventual manutenção;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lastRenderedPageBreak/>
        <w:t>Possui suporte traseiro para abraçadeiras (para facilitar amarração dos cabos);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Possui na placa de circuito impressa numeração ou setas identificando os conectores (facilitando manutenção);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Tampa Cega</w:t>
      </w:r>
      <w:r w:rsidR="00CB2A1F">
        <w:t>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Ter corpo termoplástico de alto impacto não propag</w:t>
      </w:r>
      <w:r w:rsidR="00CB2A1F">
        <w:t>ante à chama (UL 94 V-0);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 xml:space="preserve">Ser destinado a fechar as aberturas padrão para conectores de </w:t>
      </w:r>
      <w:proofErr w:type="gramStart"/>
      <w:r w:rsidRPr="0021027E">
        <w:t>8</w:t>
      </w:r>
      <w:proofErr w:type="gramEnd"/>
      <w:r w:rsidRPr="0021027E">
        <w:t xml:space="preserve"> vias não ocupadas</w:t>
      </w:r>
      <w:r w:rsidR="00CB2A1F">
        <w:t>;</w:t>
      </w:r>
    </w:p>
    <w:p w:rsidR="009F45AB" w:rsidRPr="00F4297C" w:rsidRDefault="009F45AB" w:rsidP="009F45AB">
      <w:pPr>
        <w:pStyle w:val="Texto0"/>
        <w:ind w:left="709"/>
        <w:rPr>
          <w:sz w:val="16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Ser totalmente com</w:t>
      </w:r>
      <w:r w:rsidR="009F45AB">
        <w:t>patível com as caixas aparentes e</w:t>
      </w:r>
      <w:r w:rsidRPr="0021027E">
        <w:t xml:space="preserve"> espelhos</w:t>
      </w:r>
      <w:r w:rsidR="00CB2A1F">
        <w:t>;</w:t>
      </w:r>
    </w:p>
    <w:p w:rsidR="009F45AB" w:rsidRPr="00F4297C" w:rsidRDefault="009F45AB" w:rsidP="009F45AB">
      <w:pPr>
        <w:pStyle w:val="Texto0"/>
        <w:ind w:left="709"/>
        <w:rPr>
          <w:sz w:val="14"/>
        </w:rPr>
      </w:pPr>
    </w:p>
    <w:p w:rsidR="00F4645A" w:rsidRPr="0021027E" w:rsidRDefault="00F4645A" w:rsidP="006E6A1C">
      <w:pPr>
        <w:pStyle w:val="Texto0"/>
        <w:numPr>
          <w:ilvl w:val="0"/>
          <w:numId w:val="6"/>
        </w:numPr>
        <w:ind w:left="709" w:hanging="283"/>
      </w:pPr>
      <w:r w:rsidRPr="0021027E">
        <w:t>Ser fornecido na cor bege.</w:t>
      </w:r>
    </w:p>
    <w:p w:rsidR="00F4645A" w:rsidRPr="00085FE3" w:rsidRDefault="00F4645A" w:rsidP="009F45AB">
      <w:pPr>
        <w:pStyle w:val="Ttulo3"/>
        <w:tabs>
          <w:tab w:val="clear" w:pos="576"/>
          <w:tab w:val="num" w:pos="426"/>
        </w:tabs>
        <w:rPr>
          <w:lang w:val="en-US"/>
        </w:rPr>
      </w:pPr>
      <w:bookmarkStart w:id="81" w:name="_Toc192324365"/>
      <w:bookmarkStart w:id="82" w:name="_Toc192993142"/>
      <w:bookmarkStart w:id="83" w:name="_Toc274137867"/>
      <w:bookmarkStart w:id="84" w:name="_Toc280176300"/>
      <w:bookmarkStart w:id="85" w:name="_Toc168922815"/>
      <w:r w:rsidRPr="00085FE3">
        <w:rPr>
          <w:lang w:val="en-US"/>
        </w:rPr>
        <w:t xml:space="preserve">Patch – cable / adapter – cable (cat.: </w:t>
      </w:r>
      <w:r w:rsidR="00D368F8">
        <w:rPr>
          <w:lang w:val="en-US"/>
        </w:rPr>
        <w:t>6</w:t>
      </w:r>
      <w:r w:rsidRPr="00085FE3">
        <w:rPr>
          <w:lang w:val="en-US"/>
        </w:rPr>
        <w:t>)</w:t>
      </w:r>
      <w:bookmarkEnd w:id="81"/>
      <w:bookmarkEnd w:id="82"/>
      <w:bookmarkEnd w:id="83"/>
      <w:bookmarkEnd w:id="84"/>
      <w:bookmarkEnd w:id="85"/>
    </w:p>
    <w:p w:rsidR="00CB2A1F" w:rsidRPr="0021027E" w:rsidRDefault="00CB2A1F" w:rsidP="009F45AB">
      <w:pPr>
        <w:pStyle w:val="Texto0"/>
        <w:ind w:left="0"/>
      </w:pPr>
      <w:r w:rsidRPr="0090791E">
        <w:t>Utilizados em redes ETHERNET, confeccionado</w:t>
      </w:r>
      <w:r w:rsidR="00F4297C">
        <w:t>s</w:t>
      </w:r>
      <w:r w:rsidRPr="0090791E">
        <w:t xml:space="preserve"> em cabo UTP-4 pares, extra flexível (atendendo às características físicas e elétricas das normas para cabos UTP), </w:t>
      </w:r>
      <w:r w:rsidR="006365A5">
        <w:t xml:space="preserve">categoria </w:t>
      </w:r>
      <w:proofErr w:type="gramStart"/>
      <w:r w:rsidR="00045CE9">
        <w:t>6</w:t>
      </w:r>
      <w:proofErr w:type="gramEnd"/>
      <w:r w:rsidR="007E6223">
        <w:t xml:space="preserve"> </w:t>
      </w:r>
      <w:r w:rsidRPr="0090791E">
        <w:t>com 2 (dois) conectores RJ-45 macho, um em cada extremidade. Comprimento de 1,5m a 2,5m (indicado em projeto) com capa plástica de proteção, padrão de pinagem T568A.</w:t>
      </w:r>
      <w:r w:rsidRPr="0021027E">
        <w:t xml:space="preserve"> </w:t>
      </w:r>
    </w:p>
    <w:p w:rsidR="00CB2A1F" w:rsidRPr="0021027E" w:rsidRDefault="00CB2A1F" w:rsidP="00CB2A1F">
      <w:pPr>
        <w:pStyle w:val="Texto0"/>
      </w:pPr>
    </w:p>
    <w:p w:rsidR="00CB2A1F" w:rsidRPr="0021027E" w:rsidRDefault="00CB2A1F" w:rsidP="009F45AB">
      <w:pPr>
        <w:pStyle w:val="Texto0"/>
        <w:ind w:left="0"/>
      </w:pPr>
      <w:r w:rsidRPr="0021027E">
        <w:t>Os Patch Cable serão utilizado</w:t>
      </w:r>
      <w:r>
        <w:t>s</w:t>
      </w:r>
      <w:r w:rsidRPr="0021027E">
        <w:t xml:space="preserve"> para manobras efetuadas entre os Patch-Panels e os equipamentos (</w:t>
      </w:r>
      <w:proofErr w:type="spellStart"/>
      <w:proofErr w:type="gramStart"/>
      <w:r w:rsidRPr="0021027E">
        <w:t>HUBs</w:t>
      </w:r>
      <w:proofErr w:type="spellEnd"/>
      <w:proofErr w:type="gramEnd"/>
      <w:r w:rsidRPr="0021027E">
        <w:t xml:space="preserve"> / </w:t>
      </w:r>
      <w:proofErr w:type="spellStart"/>
      <w:r w:rsidRPr="0021027E">
        <w:t>Switchs</w:t>
      </w:r>
      <w:proofErr w:type="spellEnd"/>
      <w:r w:rsidRPr="0021027E">
        <w:t xml:space="preserve">). Os </w:t>
      </w:r>
      <w:proofErr w:type="spellStart"/>
      <w:r w:rsidRPr="0021027E">
        <w:t>Adapter</w:t>
      </w:r>
      <w:proofErr w:type="spellEnd"/>
      <w:r w:rsidRPr="0021027E">
        <w:t xml:space="preserve"> </w:t>
      </w:r>
      <w:proofErr w:type="spellStart"/>
      <w:r w:rsidRPr="0021027E">
        <w:t>Cable</w:t>
      </w:r>
      <w:proofErr w:type="spellEnd"/>
      <w:r w:rsidRPr="0021027E">
        <w:t xml:space="preserve"> serão utilizados para interligar a placa de comunicação da estação (estação de trabalho) à tomada </w:t>
      </w:r>
      <w:proofErr w:type="gramStart"/>
      <w:r w:rsidRPr="0021027E">
        <w:t>10BaseT</w:t>
      </w:r>
      <w:proofErr w:type="gramEnd"/>
      <w:r w:rsidRPr="0021027E">
        <w:t xml:space="preserve"> (RJ-45 fêmea).</w:t>
      </w:r>
    </w:p>
    <w:p w:rsidR="00CB2A1F" w:rsidRPr="0021027E" w:rsidRDefault="00CB2A1F" w:rsidP="00CB2A1F">
      <w:pPr>
        <w:pStyle w:val="Texto0"/>
      </w:pPr>
    </w:p>
    <w:p w:rsidR="00CB2A1F" w:rsidRDefault="00CB2A1F" w:rsidP="009F45AB">
      <w:pPr>
        <w:pStyle w:val="Texto0"/>
        <w:ind w:left="0"/>
      </w:pPr>
      <w:r w:rsidRPr="0021027E">
        <w:t>Não serão admitidos patch cable confeccionado</w:t>
      </w:r>
      <w:r>
        <w:t>s na obra. Só serão aceitos aqueles confeccionados em fá</w:t>
      </w:r>
      <w:r w:rsidRPr="0021027E">
        <w:t xml:space="preserve">brica com padrão de pinagem e </w:t>
      </w:r>
      <w:proofErr w:type="gramStart"/>
      <w:r w:rsidRPr="0021027E">
        <w:t>performance</w:t>
      </w:r>
      <w:proofErr w:type="gramEnd"/>
      <w:r w:rsidRPr="0021027E">
        <w:t xml:space="preserve"> de propagação testados e garant</w:t>
      </w:r>
      <w:r w:rsidR="00F06A71">
        <w:t>idos.</w:t>
      </w:r>
    </w:p>
    <w:p w:rsidR="00F06A71" w:rsidRDefault="00F06A71" w:rsidP="00CB2A1F">
      <w:pPr>
        <w:pStyle w:val="Texto0"/>
      </w:pPr>
    </w:p>
    <w:p w:rsidR="00F06A71" w:rsidRDefault="00F06A71" w:rsidP="009F45AB">
      <w:pPr>
        <w:pStyle w:val="Citao1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Referência: Patch Cord 2,5m </w:t>
      </w:r>
      <w:r w:rsidR="006365A5">
        <w:rPr>
          <w:sz w:val="22"/>
          <w:szCs w:val="22"/>
        </w:rPr>
        <w:t xml:space="preserve">Categoria </w:t>
      </w:r>
      <w:proofErr w:type="gramStart"/>
      <w:r w:rsidR="00045CE9">
        <w:rPr>
          <w:sz w:val="22"/>
          <w:szCs w:val="22"/>
        </w:rPr>
        <w:t>6</w:t>
      </w:r>
      <w:proofErr w:type="gramEnd"/>
      <w:r w:rsidR="007E6223">
        <w:rPr>
          <w:sz w:val="22"/>
          <w:szCs w:val="22"/>
        </w:rPr>
        <w:t xml:space="preserve"> </w:t>
      </w:r>
      <w:r>
        <w:rPr>
          <w:sz w:val="22"/>
          <w:szCs w:val="22"/>
        </w:rPr>
        <w:t>Certificado - Furukawa</w:t>
      </w:r>
    </w:p>
    <w:p w:rsidR="00F4645A" w:rsidRPr="0021027E" w:rsidRDefault="00F4645A" w:rsidP="009F45AB">
      <w:pPr>
        <w:pStyle w:val="Ttulo4"/>
        <w:tabs>
          <w:tab w:val="clear" w:pos="851"/>
          <w:tab w:val="left" w:pos="709"/>
        </w:tabs>
        <w:rPr>
          <w:b/>
          <w:lang w:val="pt-PT"/>
        </w:rPr>
      </w:pPr>
      <w:bookmarkStart w:id="86" w:name="_Toc280176301"/>
      <w:bookmarkStart w:id="87" w:name="_Toc168922816"/>
      <w:r w:rsidRPr="0021027E">
        <w:rPr>
          <w:b/>
          <w:lang w:val="pt-PT"/>
        </w:rPr>
        <w:t>Características gerais</w:t>
      </w:r>
      <w:bookmarkEnd w:id="86"/>
      <w:bookmarkEnd w:id="87"/>
    </w:p>
    <w:p w:rsidR="00CB2A1F" w:rsidRPr="0021027E" w:rsidRDefault="00CB2A1F" w:rsidP="006E6A1C">
      <w:pPr>
        <w:pStyle w:val="Texto0"/>
        <w:numPr>
          <w:ilvl w:val="0"/>
          <w:numId w:val="6"/>
        </w:numPr>
        <w:ind w:left="709" w:hanging="283"/>
      </w:pPr>
      <w:r>
        <w:t>Atende à</w:t>
      </w:r>
      <w:r w:rsidRPr="0021027E">
        <w:t>s especificações contidas na norma ANSI/TIA/EIA-568-</w:t>
      </w:r>
      <w:r>
        <w:t>B</w:t>
      </w:r>
      <w:r w:rsidRPr="0021027E">
        <w:t>-</w:t>
      </w:r>
      <w:r w:rsidR="006365A5">
        <w:t xml:space="preserve">CATEGORIA </w:t>
      </w:r>
      <w:proofErr w:type="gramStart"/>
      <w:r w:rsidR="00D368F8">
        <w:t>6</w:t>
      </w:r>
      <w:proofErr w:type="gramEnd"/>
      <w:r>
        <w:t>;</w:t>
      </w:r>
    </w:p>
    <w:p w:rsidR="009B458D" w:rsidRPr="00205929" w:rsidRDefault="009B458D" w:rsidP="009B458D">
      <w:pPr>
        <w:pStyle w:val="Texto0"/>
        <w:ind w:left="709"/>
        <w:rPr>
          <w:sz w:val="16"/>
        </w:rPr>
      </w:pPr>
    </w:p>
    <w:p w:rsidR="00CB2A1F" w:rsidRPr="0021027E" w:rsidRDefault="00CB2A1F" w:rsidP="006E6A1C">
      <w:pPr>
        <w:pStyle w:val="Texto0"/>
        <w:numPr>
          <w:ilvl w:val="0"/>
          <w:numId w:val="6"/>
        </w:numPr>
        <w:ind w:left="709" w:hanging="283"/>
      </w:pPr>
      <w:r w:rsidRPr="0021027E">
        <w:t xml:space="preserve">Possui características elétricas e </w:t>
      </w:r>
      <w:proofErr w:type="gramStart"/>
      <w:r w:rsidRPr="0021027E">
        <w:t>performance</w:t>
      </w:r>
      <w:proofErr w:type="gramEnd"/>
      <w:r>
        <w:t xml:space="preserve"> testada em frequências de até 2</w:t>
      </w:r>
      <w:r w:rsidRPr="0021027E">
        <w:t>50 MHz;</w:t>
      </w:r>
    </w:p>
    <w:p w:rsidR="009B458D" w:rsidRPr="00205929" w:rsidRDefault="009B458D" w:rsidP="009B458D">
      <w:pPr>
        <w:pStyle w:val="Texto0"/>
        <w:ind w:left="709"/>
        <w:rPr>
          <w:sz w:val="16"/>
        </w:rPr>
      </w:pPr>
    </w:p>
    <w:p w:rsidR="00CB2A1F" w:rsidRPr="0021027E" w:rsidRDefault="00CB2A1F" w:rsidP="006E6A1C">
      <w:pPr>
        <w:pStyle w:val="Texto0"/>
        <w:numPr>
          <w:ilvl w:val="0"/>
          <w:numId w:val="6"/>
        </w:numPr>
        <w:ind w:left="709" w:hanging="283"/>
      </w:pPr>
      <w:r w:rsidRPr="0021027E">
        <w:t>Apresenta Certificações UL ou CSA;</w:t>
      </w:r>
    </w:p>
    <w:p w:rsidR="009B458D" w:rsidRPr="00205929" w:rsidRDefault="009B458D" w:rsidP="009B458D">
      <w:pPr>
        <w:pStyle w:val="Texto0"/>
        <w:ind w:left="709"/>
        <w:rPr>
          <w:sz w:val="16"/>
        </w:rPr>
      </w:pPr>
    </w:p>
    <w:p w:rsidR="00CB2A1F" w:rsidRPr="0021027E" w:rsidRDefault="00CB2A1F" w:rsidP="006E6A1C">
      <w:pPr>
        <w:pStyle w:val="Texto0"/>
        <w:numPr>
          <w:ilvl w:val="0"/>
          <w:numId w:val="6"/>
        </w:numPr>
        <w:ind w:left="709" w:hanging="283"/>
      </w:pPr>
      <w:r w:rsidRPr="0021027E">
        <w:t>O fabricante possui certificação ISO 9001;</w:t>
      </w:r>
    </w:p>
    <w:p w:rsidR="009B458D" w:rsidRPr="00205929" w:rsidRDefault="009B458D" w:rsidP="00205929">
      <w:pPr>
        <w:pStyle w:val="Texto0"/>
        <w:ind w:left="426"/>
        <w:rPr>
          <w:sz w:val="16"/>
        </w:rPr>
      </w:pPr>
    </w:p>
    <w:p w:rsidR="00CB2A1F" w:rsidRDefault="00CB2A1F" w:rsidP="006E6A1C">
      <w:pPr>
        <w:pStyle w:val="Texto0"/>
        <w:numPr>
          <w:ilvl w:val="0"/>
          <w:numId w:val="6"/>
        </w:numPr>
        <w:ind w:left="709" w:hanging="283"/>
      </w:pPr>
      <w:r>
        <w:t>É confeccionado e testado</w:t>
      </w:r>
      <w:r w:rsidRPr="0021027E">
        <w:t xml:space="preserve"> em fábrica, sendo obrigatória a apresentação da c</w:t>
      </w:r>
      <w:r>
        <w:t xml:space="preserve">ertificação do fabricante </w:t>
      </w:r>
      <w:r w:rsidRPr="0021027E">
        <w:t>quando da Instalação dos mesmos;</w:t>
      </w:r>
    </w:p>
    <w:p w:rsidR="00F4297C" w:rsidRPr="00F4297C" w:rsidRDefault="00F4297C" w:rsidP="00F4297C">
      <w:pPr>
        <w:pStyle w:val="Texto0"/>
        <w:ind w:left="0"/>
        <w:rPr>
          <w:sz w:val="16"/>
        </w:rPr>
      </w:pPr>
    </w:p>
    <w:p w:rsidR="00CB2A1F" w:rsidRPr="0090791E" w:rsidRDefault="00CB2A1F" w:rsidP="006E6A1C">
      <w:pPr>
        <w:pStyle w:val="Texto0"/>
        <w:numPr>
          <w:ilvl w:val="0"/>
          <w:numId w:val="6"/>
        </w:numPr>
        <w:ind w:left="709" w:hanging="283"/>
      </w:pPr>
      <w:r w:rsidRPr="0090791E">
        <w:t>Possui o comprimento de 1,5 metros a 2,5 metros;</w:t>
      </w:r>
    </w:p>
    <w:p w:rsidR="009B458D" w:rsidRPr="00205929" w:rsidRDefault="009B458D" w:rsidP="009B458D">
      <w:pPr>
        <w:pStyle w:val="Texto0"/>
        <w:ind w:left="709"/>
        <w:rPr>
          <w:sz w:val="16"/>
        </w:rPr>
      </w:pPr>
    </w:p>
    <w:p w:rsidR="00CB2A1F" w:rsidRDefault="00CB2A1F" w:rsidP="006E6A1C">
      <w:pPr>
        <w:pStyle w:val="Texto0"/>
        <w:numPr>
          <w:ilvl w:val="0"/>
          <w:numId w:val="6"/>
        </w:numPr>
        <w:ind w:left="709" w:hanging="283"/>
      </w:pPr>
      <w:r>
        <w:t>Confeccionado</w:t>
      </w:r>
      <w:r w:rsidRPr="0021027E">
        <w:t xml:space="preserve"> em cabo par trançado, UTP, 24 AWG x </w:t>
      </w:r>
      <w:proofErr w:type="gramStart"/>
      <w:r w:rsidRPr="0021027E">
        <w:t>4</w:t>
      </w:r>
      <w:proofErr w:type="gramEnd"/>
      <w:r w:rsidRPr="0021027E">
        <w:t xml:space="preserve"> pares, composto por condutores de cobre flexível, multifilar, isolamento em poliolefina e capa</w:t>
      </w:r>
      <w:r>
        <w:t xml:space="preserve"> externa em PVC não propagante à</w:t>
      </w:r>
      <w:r w:rsidRPr="0021027E">
        <w:t xml:space="preserve"> ch</w:t>
      </w:r>
      <w:r>
        <w:t xml:space="preserve">ama, na cor azul, </w:t>
      </w:r>
      <w:proofErr w:type="spellStart"/>
      <w:r>
        <w:t>conectorizado</w:t>
      </w:r>
      <w:proofErr w:type="spellEnd"/>
      <w:r w:rsidRPr="0021027E">
        <w:t xml:space="preserve"> à RJ-45 macho </w:t>
      </w:r>
      <w:r w:rsidR="006365A5">
        <w:t xml:space="preserve">Categoria </w:t>
      </w:r>
      <w:r w:rsidR="00D368F8">
        <w:t xml:space="preserve">6 </w:t>
      </w:r>
      <w:r w:rsidRPr="0021027E">
        <w:t>nas duas extremidades, com as caracterís</w:t>
      </w:r>
      <w:r>
        <w:t>ticas necessárias para atender à</w:t>
      </w:r>
      <w:r w:rsidRPr="0021027E">
        <w:t>s especificações contidas na norma ANSI/TIA/EIA-568-</w:t>
      </w:r>
      <w:r>
        <w:t>B</w:t>
      </w:r>
      <w:r w:rsidRPr="0021027E">
        <w:t xml:space="preserve"> </w:t>
      </w:r>
      <w:r w:rsidR="006365A5">
        <w:t xml:space="preserve">Categoria </w:t>
      </w:r>
      <w:r w:rsidR="00D368F8">
        <w:t>6</w:t>
      </w:r>
      <w:r w:rsidR="007E6223">
        <w:t xml:space="preserve"> </w:t>
      </w:r>
      <w:r w:rsidRPr="0021027E">
        <w:t xml:space="preserve">e a FCC part. 68.5 </w:t>
      </w:r>
      <w:r>
        <w:t>(Interferência Eletromagnética);</w:t>
      </w:r>
      <w:r w:rsidRPr="0021027E">
        <w:t xml:space="preserve"> tem corpo em termoplástico </w:t>
      </w:r>
      <w:r>
        <w:t>de alto impacto não propagante à chama que atenda à</w:t>
      </w:r>
      <w:r w:rsidRPr="0021027E">
        <w:t xml:space="preserve"> no</w:t>
      </w:r>
      <w:r>
        <w:t xml:space="preserve">rma UL 94 V-0 </w:t>
      </w:r>
      <w:r>
        <w:lastRenderedPageBreak/>
        <w:t>(inflamabilidade);</w:t>
      </w:r>
      <w:r w:rsidRPr="0021027E">
        <w:t xml:space="preserve"> possui contatos em cobre-berílio e camada p</w:t>
      </w:r>
      <w:r>
        <w:t>rotetora com no mínimo 50 (cinqu</w:t>
      </w:r>
      <w:r w:rsidRPr="0021027E">
        <w:t xml:space="preserve">enta) micro polegadas de </w:t>
      </w:r>
      <w:r>
        <w:t>ouro;</w:t>
      </w:r>
      <w:r w:rsidRPr="0021027E">
        <w:t xml:space="preserve"> possui terminação do tipo 110 I</w:t>
      </w:r>
      <w:r>
        <w:t>DC (conexão traseira) estanhada</w:t>
      </w:r>
      <w:r w:rsidRPr="0021027E">
        <w:t xml:space="preserve"> </w:t>
      </w:r>
      <w:r>
        <w:t>para a proteção contra oxidação e</w:t>
      </w:r>
      <w:r w:rsidRPr="0021027E">
        <w:t xml:space="preserve"> garra</w:t>
      </w:r>
      <w:r>
        <w:t>s</w:t>
      </w:r>
      <w:r w:rsidRPr="0021027E">
        <w:t xml:space="preserve"> triplas para garantia de vinculaçã</w:t>
      </w:r>
      <w:r>
        <w:t>o elétrica com as veias do cabo;</w:t>
      </w:r>
    </w:p>
    <w:p w:rsidR="009B458D" w:rsidRPr="00205929" w:rsidRDefault="009B458D" w:rsidP="009B458D">
      <w:pPr>
        <w:pStyle w:val="Texto0"/>
        <w:ind w:left="0"/>
        <w:rPr>
          <w:sz w:val="16"/>
        </w:rPr>
      </w:pPr>
    </w:p>
    <w:p w:rsidR="00CB2A1F" w:rsidRPr="0021027E" w:rsidRDefault="00CB2A1F" w:rsidP="006E6A1C">
      <w:pPr>
        <w:pStyle w:val="Texto0"/>
        <w:numPr>
          <w:ilvl w:val="0"/>
          <w:numId w:val="6"/>
        </w:numPr>
        <w:ind w:left="709" w:hanging="283"/>
      </w:pPr>
      <w:r w:rsidRPr="0021027E">
        <w:t>Será utilizado para manobras entre painel de conexão (Patch Panel) e</w:t>
      </w:r>
      <w:r>
        <w:t xml:space="preserve"> os equipamentos;</w:t>
      </w:r>
    </w:p>
    <w:p w:rsidR="009B458D" w:rsidRPr="00205929" w:rsidRDefault="009B458D" w:rsidP="009B458D">
      <w:pPr>
        <w:pStyle w:val="Texto0"/>
        <w:ind w:left="709"/>
        <w:rPr>
          <w:sz w:val="16"/>
        </w:rPr>
      </w:pPr>
    </w:p>
    <w:p w:rsidR="00F4645A" w:rsidRPr="0021027E" w:rsidRDefault="00CB2A1F" w:rsidP="006E6A1C">
      <w:pPr>
        <w:pStyle w:val="Texto0"/>
        <w:numPr>
          <w:ilvl w:val="0"/>
          <w:numId w:val="6"/>
        </w:numPr>
        <w:ind w:left="709" w:hanging="283"/>
      </w:pPr>
      <w:r w:rsidRPr="0021027E">
        <w:t>Possui certificados dos testes emitidos pelo fabricante.</w:t>
      </w:r>
    </w:p>
    <w:p w:rsidR="00205929" w:rsidRPr="00205929" w:rsidRDefault="00205929" w:rsidP="00205929">
      <w:pPr>
        <w:pStyle w:val="Ttulo3"/>
        <w:tabs>
          <w:tab w:val="clear" w:pos="576"/>
          <w:tab w:val="clear" w:pos="851"/>
          <w:tab w:val="num" w:pos="426"/>
          <w:tab w:val="left" w:pos="567"/>
        </w:tabs>
        <w:rPr>
          <w:lang w:val="pt-PT"/>
        </w:rPr>
      </w:pPr>
      <w:bookmarkStart w:id="88" w:name="_Toc366004886"/>
      <w:bookmarkStart w:id="89" w:name="_Toc370308388"/>
      <w:bookmarkStart w:id="90" w:name="_Toc380475705"/>
      <w:bookmarkStart w:id="91" w:name="_Toc380574683"/>
      <w:bookmarkStart w:id="92" w:name="_Toc168922817"/>
      <w:r w:rsidRPr="00205929">
        <w:rPr>
          <w:lang w:val="pt-PT"/>
        </w:rPr>
        <w:t>Distribuidor</w:t>
      </w:r>
      <w:bookmarkEnd w:id="88"/>
      <w:bookmarkEnd w:id="89"/>
      <w:bookmarkEnd w:id="90"/>
      <w:bookmarkEnd w:id="91"/>
      <w:bookmarkEnd w:id="92"/>
    </w:p>
    <w:p w:rsidR="00205929" w:rsidRPr="00205929" w:rsidRDefault="00205929" w:rsidP="00205929">
      <w:pPr>
        <w:tabs>
          <w:tab w:val="left" w:pos="709"/>
        </w:tabs>
        <w:rPr>
          <w:rFonts w:cs="Calibri"/>
          <w:szCs w:val="20"/>
        </w:rPr>
      </w:pPr>
      <w:r w:rsidRPr="00205929">
        <w:rPr>
          <w:rFonts w:cs="Calibri"/>
          <w:szCs w:val="20"/>
        </w:rPr>
        <w:t>A função dos distribuidores é interligar o cabeamento horizontal ao equipamento ativo e patch de voz, habilitando todos os pontos de saída (voz e dados).</w:t>
      </w:r>
    </w:p>
    <w:p w:rsidR="00205929" w:rsidRPr="00F4297C" w:rsidRDefault="00205929" w:rsidP="00205929">
      <w:pPr>
        <w:tabs>
          <w:tab w:val="left" w:pos="709"/>
        </w:tabs>
        <w:rPr>
          <w:rFonts w:cs="Calibri"/>
          <w:szCs w:val="20"/>
        </w:rPr>
      </w:pPr>
    </w:p>
    <w:p w:rsidR="00205929" w:rsidRPr="00205929" w:rsidRDefault="00205929" w:rsidP="00205929">
      <w:pPr>
        <w:tabs>
          <w:tab w:val="left" w:pos="709"/>
        </w:tabs>
        <w:rPr>
          <w:rFonts w:cs="Calibri"/>
          <w:szCs w:val="20"/>
        </w:rPr>
      </w:pPr>
      <w:r w:rsidRPr="00205929">
        <w:rPr>
          <w:rFonts w:cs="Calibri"/>
          <w:szCs w:val="20"/>
        </w:rPr>
        <w:t xml:space="preserve">O painel distribuidor será do tipo "patch panel" com módulos RJ-45 </w:t>
      </w:r>
      <w:proofErr w:type="spellStart"/>
      <w:r w:rsidRPr="00205929">
        <w:rPr>
          <w:rFonts w:cs="Calibri"/>
          <w:szCs w:val="20"/>
        </w:rPr>
        <w:t>cat</w:t>
      </w:r>
      <w:proofErr w:type="spellEnd"/>
      <w:r w:rsidRPr="00205929">
        <w:rPr>
          <w:rFonts w:cs="Calibri"/>
          <w:szCs w:val="20"/>
        </w:rPr>
        <w:t xml:space="preserve"> </w:t>
      </w:r>
      <w:proofErr w:type="gramStart"/>
      <w:r w:rsidR="00045CE9">
        <w:rPr>
          <w:rFonts w:cs="Calibri"/>
          <w:szCs w:val="20"/>
        </w:rPr>
        <w:t>6</w:t>
      </w:r>
      <w:proofErr w:type="gramEnd"/>
      <w:r w:rsidRPr="00205929">
        <w:rPr>
          <w:rFonts w:cs="Calibri"/>
          <w:szCs w:val="20"/>
        </w:rPr>
        <w:t xml:space="preserve"> conforme especificações técnicas.</w:t>
      </w:r>
    </w:p>
    <w:p w:rsidR="00205929" w:rsidRPr="00F4297C" w:rsidRDefault="00205929" w:rsidP="00205929">
      <w:pPr>
        <w:tabs>
          <w:tab w:val="left" w:pos="709"/>
        </w:tabs>
        <w:rPr>
          <w:rFonts w:cs="Calibri"/>
          <w:szCs w:val="20"/>
        </w:rPr>
      </w:pPr>
    </w:p>
    <w:p w:rsidR="00205929" w:rsidRPr="00205929" w:rsidRDefault="00205929" w:rsidP="00205929">
      <w:pPr>
        <w:tabs>
          <w:tab w:val="left" w:pos="709"/>
        </w:tabs>
        <w:rPr>
          <w:rFonts w:cs="Calibri"/>
          <w:szCs w:val="20"/>
        </w:rPr>
      </w:pPr>
      <w:r w:rsidRPr="00205929">
        <w:rPr>
          <w:rFonts w:cs="Calibri"/>
          <w:szCs w:val="20"/>
        </w:rPr>
        <w:t>No cabeamento horizontal os cabos vindos das tomadas devem chegar às portas traseiras dos patch panels. Tais cabos serão organizados/agrupados formando um feixe, o qual deverá ser fixado à estrutura suporte.</w:t>
      </w:r>
    </w:p>
    <w:p w:rsidR="00F4297C" w:rsidRPr="00F4297C" w:rsidRDefault="00F4297C" w:rsidP="00205929">
      <w:pPr>
        <w:tabs>
          <w:tab w:val="left" w:pos="709"/>
        </w:tabs>
        <w:rPr>
          <w:rFonts w:cs="Calibri"/>
          <w:szCs w:val="20"/>
        </w:rPr>
      </w:pPr>
    </w:p>
    <w:p w:rsidR="00205929" w:rsidRPr="00205929" w:rsidRDefault="00205929" w:rsidP="00205929">
      <w:pPr>
        <w:tabs>
          <w:tab w:val="left" w:pos="709"/>
        </w:tabs>
        <w:rPr>
          <w:rFonts w:cs="Calibri"/>
          <w:szCs w:val="20"/>
        </w:rPr>
      </w:pPr>
      <w:r w:rsidRPr="00205929">
        <w:rPr>
          <w:rFonts w:cs="Calibri"/>
          <w:szCs w:val="20"/>
        </w:rPr>
        <w:t>O painel de distribuição será constituído de patch panel de 24 portas para atendimento do Cabeamento horizontal; em cada porta deverão ser colocadas plaquetas de identificação do cabo.</w:t>
      </w:r>
    </w:p>
    <w:p w:rsidR="00205929" w:rsidRPr="00F4297C" w:rsidRDefault="00205929" w:rsidP="00205929">
      <w:pPr>
        <w:tabs>
          <w:tab w:val="left" w:pos="709"/>
        </w:tabs>
        <w:rPr>
          <w:rFonts w:cs="Calibri"/>
          <w:szCs w:val="20"/>
        </w:rPr>
      </w:pPr>
    </w:p>
    <w:p w:rsidR="00E65259" w:rsidRPr="00205929" w:rsidRDefault="00205929" w:rsidP="00205929">
      <w:pPr>
        <w:pStyle w:val="Citao1"/>
        <w:tabs>
          <w:tab w:val="left" w:pos="709"/>
        </w:tabs>
        <w:rPr>
          <w:sz w:val="24"/>
          <w:szCs w:val="22"/>
        </w:rPr>
      </w:pPr>
      <w:r w:rsidRPr="00205929">
        <w:rPr>
          <w:sz w:val="22"/>
          <w:szCs w:val="20"/>
        </w:rPr>
        <w:t xml:space="preserve">Nos racks deverão ser instalados conjuntos de organizadores de cabos e </w:t>
      </w:r>
      <w:proofErr w:type="gramStart"/>
      <w:r w:rsidRPr="00205929">
        <w:rPr>
          <w:sz w:val="22"/>
          <w:szCs w:val="20"/>
        </w:rPr>
        <w:t>réguas de anéis guia</w:t>
      </w:r>
      <w:proofErr w:type="gramEnd"/>
      <w:r w:rsidRPr="00205929">
        <w:rPr>
          <w:sz w:val="22"/>
          <w:szCs w:val="20"/>
        </w:rPr>
        <w:t>, para arranjo e coordenação dos cabos e cordões.</w:t>
      </w:r>
    </w:p>
    <w:p w:rsidR="00F4645A" w:rsidRPr="00205929" w:rsidRDefault="00F4645A" w:rsidP="00205929">
      <w:pPr>
        <w:pStyle w:val="Ttulo3"/>
        <w:tabs>
          <w:tab w:val="clear" w:pos="576"/>
          <w:tab w:val="clear" w:pos="851"/>
          <w:tab w:val="num" w:pos="426"/>
          <w:tab w:val="left" w:pos="567"/>
        </w:tabs>
        <w:rPr>
          <w:lang w:val="pt-PT"/>
        </w:rPr>
      </w:pPr>
      <w:bookmarkStart w:id="93" w:name="_Toc192324366"/>
      <w:bookmarkStart w:id="94" w:name="_Toc192993143"/>
      <w:bookmarkStart w:id="95" w:name="_Toc274137873"/>
      <w:bookmarkStart w:id="96" w:name="_Toc280176307"/>
      <w:bookmarkStart w:id="97" w:name="_Toc168922818"/>
      <w:r w:rsidRPr="00205929">
        <w:rPr>
          <w:lang w:val="pt-PT"/>
        </w:rPr>
        <w:t>Patch – cable</w:t>
      </w:r>
      <w:r w:rsidR="002211E3" w:rsidRPr="00205929">
        <w:rPr>
          <w:lang w:val="pt-PT"/>
        </w:rPr>
        <w:t xml:space="preserve"> </w:t>
      </w:r>
      <w:r w:rsidRPr="00205929">
        <w:rPr>
          <w:lang w:val="pt-PT"/>
        </w:rPr>
        <w:t xml:space="preserve">110 idc (cat.: </w:t>
      </w:r>
      <w:r w:rsidR="00A9107D">
        <w:rPr>
          <w:lang w:val="pt-PT"/>
        </w:rPr>
        <w:t>6</w:t>
      </w:r>
      <w:r w:rsidRPr="00205929">
        <w:rPr>
          <w:lang w:val="pt-PT"/>
        </w:rPr>
        <w:t>)</w:t>
      </w:r>
      <w:bookmarkEnd w:id="93"/>
      <w:bookmarkEnd w:id="94"/>
      <w:bookmarkEnd w:id="95"/>
      <w:bookmarkEnd w:id="96"/>
      <w:bookmarkEnd w:id="97"/>
    </w:p>
    <w:p w:rsidR="00F4645A" w:rsidRPr="00A229F3" w:rsidRDefault="00F4645A" w:rsidP="00085FE3">
      <w:pPr>
        <w:pStyle w:val="Ttulo4"/>
        <w:tabs>
          <w:tab w:val="clear" w:pos="1222"/>
          <w:tab w:val="left" w:pos="709"/>
          <w:tab w:val="num" w:pos="851"/>
        </w:tabs>
        <w:rPr>
          <w:b/>
          <w:lang w:val="pt-PT"/>
        </w:rPr>
      </w:pPr>
      <w:bookmarkStart w:id="98" w:name="_Toc192324367"/>
      <w:bookmarkStart w:id="99" w:name="_Toc239484784"/>
      <w:bookmarkStart w:id="100" w:name="_Toc239497401"/>
      <w:bookmarkStart w:id="101" w:name="_Toc240950932"/>
      <w:bookmarkStart w:id="102" w:name="_Toc274137874"/>
      <w:bookmarkStart w:id="103" w:name="_Toc280176308"/>
      <w:bookmarkStart w:id="104" w:name="_Toc168922819"/>
      <w:r w:rsidRPr="00A229F3">
        <w:rPr>
          <w:b/>
          <w:lang w:val="pt-PT"/>
        </w:rPr>
        <w:t>Aplicação</w:t>
      </w:r>
      <w:bookmarkEnd w:id="98"/>
      <w:bookmarkEnd w:id="99"/>
      <w:bookmarkEnd w:id="100"/>
      <w:bookmarkEnd w:id="101"/>
      <w:bookmarkEnd w:id="102"/>
      <w:bookmarkEnd w:id="103"/>
      <w:bookmarkEnd w:id="104"/>
    </w:p>
    <w:p w:rsidR="002211E3" w:rsidRPr="00A229F3" w:rsidRDefault="002211E3" w:rsidP="002211E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t>Sistemas de Cabeamento Estruturado para tráfego de voz, dados e imagens, segundo requisitos da norma ANSI/TIA/EIA-</w:t>
      </w:r>
      <w:proofErr w:type="gramStart"/>
      <w:r w:rsidRPr="00A229F3">
        <w:rPr>
          <w:szCs w:val="20"/>
        </w:rPr>
        <w:t>568B.</w:t>
      </w:r>
      <w:proofErr w:type="gramEnd"/>
      <w:r w:rsidRPr="00A229F3">
        <w:rPr>
          <w:szCs w:val="20"/>
        </w:rPr>
        <w:t>2 (</w:t>
      </w:r>
      <w:proofErr w:type="spellStart"/>
      <w:r w:rsidRPr="00A229F3">
        <w:rPr>
          <w:szCs w:val="20"/>
        </w:rPr>
        <w:t>Balanced</w:t>
      </w:r>
      <w:proofErr w:type="spellEnd"/>
      <w:r w:rsidRPr="00A229F3">
        <w:rPr>
          <w:szCs w:val="20"/>
        </w:rPr>
        <w:t xml:space="preserve"> </w:t>
      </w:r>
      <w:proofErr w:type="spellStart"/>
      <w:r w:rsidRPr="00A229F3">
        <w:rPr>
          <w:szCs w:val="20"/>
        </w:rPr>
        <w:t>Twisted</w:t>
      </w:r>
      <w:proofErr w:type="spellEnd"/>
      <w:r w:rsidRPr="00A229F3">
        <w:rPr>
          <w:szCs w:val="20"/>
        </w:rPr>
        <w:t xml:space="preserve"> </w:t>
      </w:r>
      <w:proofErr w:type="spellStart"/>
      <w:r w:rsidRPr="00A229F3">
        <w:rPr>
          <w:szCs w:val="20"/>
        </w:rPr>
        <w:t>Pair</w:t>
      </w:r>
      <w:proofErr w:type="spellEnd"/>
      <w:r w:rsidRPr="00A229F3">
        <w:rPr>
          <w:szCs w:val="20"/>
        </w:rPr>
        <w:t xml:space="preserve"> </w:t>
      </w:r>
      <w:proofErr w:type="spellStart"/>
      <w:r w:rsidRPr="00A229F3">
        <w:rPr>
          <w:szCs w:val="20"/>
        </w:rPr>
        <w:t>Cabling</w:t>
      </w:r>
      <w:proofErr w:type="spellEnd"/>
      <w:r w:rsidRPr="00A229F3">
        <w:rPr>
          <w:szCs w:val="20"/>
        </w:rPr>
        <w:t xml:space="preserve"> </w:t>
      </w:r>
      <w:proofErr w:type="spellStart"/>
      <w:r w:rsidRPr="00A229F3">
        <w:rPr>
          <w:szCs w:val="20"/>
        </w:rPr>
        <w:t>Components</w:t>
      </w:r>
      <w:proofErr w:type="spellEnd"/>
      <w:r w:rsidRPr="00A229F3">
        <w:rPr>
          <w:szCs w:val="20"/>
        </w:rPr>
        <w:t xml:space="preserve">), para cabeamento vertical ou primário, em salas ou armários de distribuição principal, ou para cabeamento horizontal ou secundário, em salas de telecomunicações (cross-connect), na função de manobras (conexão cruzada) entre os painéis de distribuição (Patch Panels e Blocos de Conexão) ou entre estes e os equipamentos de rede. </w:t>
      </w:r>
    </w:p>
    <w:p w:rsidR="002211E3" w:rsidRPr="00F4297C" w:rsidRDefault="002211E3" w:rsidP="002211E3">
      <w:pPr>
        <w:tabs>
          <w:tab w:val="left" w:pos="709"/>
        </w:tabs>
        <w:rPr>
          <w:szCs w:val="20"/>
        </w:rPr>
      </w:pPr>
    </w:p>
    <w:p w:rsidR="00F4645A" w:rsidRDefault="002211E3" w:rsidP="002211E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t>Os Patch Cables 110 IDC podem ser usados em qualquer sistema que contemple Blocos do tipo 110 IDC para a terminação de cabos. A interligação de equipamentos de PABX com cabos telefônicos convencionais também pode ser administrada com este produto.</w:t>
      </w:r>
    </w:p>
    <w:p w:rsidR="00F06A71" w:rsidRPr="00F4297C" w:rsidRDefault="00F06A71" w:rsidP="002211E3">
      <w:pPr>
        <w:tabs>
          <w:tab w:val="left" w:pos="709"/>
        </w:tabs>
        <w:rPr>
          <w:szCs w:val="20"/>
        </w:rPr>
      </w:pPr>
    </w:p>
    <w:p w:rsidR="00F06A71" w:rsidRDefault="00F06A71" w:rsidP="00F06A71">
      <w:pPr>
        <w:pStyle w:val="Citao1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Referência: Patch Cord 110IDC U/UTP FISAFLEX CAT.</w:t>
      </w:r>
      <w:r w:rsidR="00A9107D">
        <w:rPr>
          <w:sz w:val="22"/>
          <w:szCs w:val="22"/>
        </w:rPr>
        <w:t xml:space="preserve">6 </w:t>
      </w:r>
      <w:r>
        <w:rPr>
          <w:sz w:val="22"/>
          <w:szCs w:val="22"/>
        </w:rPr>
        <w:t>– Furukawa</w:t>
      </w:r>
    </w:p>
    <w:p w:rsidR="00F4645A" w:rsidRPr="00A229F3" w:rsidRDefault="00F4645A" w:rsidP="00205929">
      <w:pPr>
        <w:pStyle w:val="Ttulo4"/>
        <w:tabs>
          <w:tab w:val="clear" w:pos="1222"/>
          <w:tab w:val="left" w:pos="709"/>
          <w:tab w:val="num" w:pos="851"/>
        </w:tabs>
        <w:rPr>
          <w:b/>
          <w:lang w:val="pt-PT"/>
        </w:rPr>
      </w:pPr>
      <w:bookmarkStart w:id="105" w:name="_Toc192324368"/>
      <w:bookmarkStart w:id="106" w:name="_Toc239484785"/>
      <w:bookmarkStart w:id="107" w:name="_Toc239497402"/>
      <w:bookmarkStart w:id="108" w:name="_Toc240950933"/>
      <w:bookmarkStart w:id="109" w:name="_Toc274137875"/>
      <w:bookmarkStart w:id="110" w:name="_Toc280176309"/>
      <w:bookmarkStart w:id="111" w:name="_Toc168922820"/>
      <w:r w:rsidRPr="00A229F3">
        <w:rPr>
          <w:b/>
          <w:lang w:val="pt-PT"/>
        </w:rPr>
        <w:t>Descrição</w:t>
      </w:r>
      <w:bookmarkEnd w:id="105"/>
      <w:bookmarkEnd w:id="106"/>
      <w:bookmarkEnd w:id="107"/>
      <w:bookmarkEnd w:id="108"/>
      <w:bookmarkEnd w:id="109"/>
      <w:bookmarkEnd w:id="110"/>
      <w:bookmarkEnd w:id="111"/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t>Produ</w:t>
      </w:r>
      <w:r w:rsidR="002211E3">
        <w:rPr>
          <w:szCs w:val="20"/>
        </w:rPr>
        <w:t>zido em fábrica, com o cabo UTP</w:t>
      </w:r>
      <w:r w:rsidRPr="00A229F3">
        <w:rPr>
          <w:szCs w:val="20"/>
        </w:rPr>
        <w:t xml:space="preserve"> Fast-Lan Flex de </w:t>
      </w:r>
      <w:proofErr w:type="gramStart"/>
      <w:r w:rsidRPr="00A229F3">
        <w:rPr>
          <w:szCs w:val="20"/>
        </w:rPr>
        <w:t>4</w:t>
      </w:r>
      <w:proofErr w:type="gramEnd"/>
      <w:r w:rsidRPr="00A229F3">
        <w:rPr>
          <w:szCs w:val="20"/>
        </w:rPr>
        <w:t xml:space="preserve"> pares e conectores RJ-45 macho e/ou conectores 110 IDC de 4 pares.</w:t>
      </w:r>
      <w:r w:rsidR="00085FE3">
        <w:rPr>
          <w:szCs w:val="20"/>
        </w:rPr>
        <w:t xml:space="preserve"> </w:t>
      </w:r>
      <w:r w:rsidRPr="00A229F3">
        <w:rPr>
          <w:szCs w:val="20"/>
        </w:rPr>
        <w:t xml:space="preserve">Promove a conexão e desconexão por engate rápido e fácil, além de permitir </w:t>
      </w:r>
      <w:proofErr w:type="gramStart"/>
      <w:r w:rsidR="002211E3">
        <w:rPr>
          <w:szCs w:val="20"/>
        </w:rPr>
        <w:t>manobras par</w:t>
      </w:r>
      <w:r w:rsidR="002211E3" w:rsidRPr="00A229F3">
        <w:rPr>
          <w:szCs w:val="20"/>
        </w:rPr>
        <w:t xml:space="preserve"> a par.</w:t>
      </w:r>
      <w:proofErr w:type="gramEnd"/>
      <w:r w:rsidRPr="00A229F3">
        <w:rPr>
          <w:szCs w:val="20"/>
        </w:rPr>
        <w:t xml:space="preserve"> </w:t>
      </w:r>
    </w:p>
    <w:p w:rsidR="00085FE3" w:rsidRDefault="00085FE3" w:rsidP="00A229F3">
      <w:pPr>
        <w:tabs>
          <w:tab w:val="left" w:pos="709"/>
        </w:tabs>
        <w:rPr>
          <w:szCs w:val="20"/>
        </w:rPr>
      </w:pP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lastRenderedPageBreak/>
        <w:t>Disponível em pinagem T568A, quando montados com conectores RJ-</w:t>
      </w:r>
      <w:proofErr w:type="gramStart"/>
      <w:r w:rsidRPr="00A229F3">
        <w:rPr>
          <w:szCs w:val="20"/>
        </w:rPr>
        <w:t>45 macho</w:t>
      </w:r>
      <w:proofErr w:type="gramEnd"/>
      <w:r w:rsidRPr="00A229F3">
        <w:rPr>
          <w:szCs w:val="20"/>
        </w:rPr>
        <w:t xml:space="preserve">. </w:t>
      </w: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t xml:space="preserve">Fornecido na cor azul e nos seguintes comprimentos </w:t>
      </w:r>
      <w:r w:rsidR="002211E3" w:rsidRPr="00A229F3">
        <w:rPr>
          <w:szCs w:val="20"/>
        </w:rPr>
        <w:t>padrões:</w:t>
      </w:r>
      <w:r w:rsidRPr="00A229F3">
        <w:rPr>
          <w:szCs w:val="20"/>
        </w:rPr>
        <w:t xml:space="preserve"> </w:t>
      </w:r>
      <w:r w:rsidR="002211E3">
        <w:rPr>
          <w:szCs w:val="20"/>
        </w:rPr>
        <w:t>1,0;</w:t>
      </w:r>
      <w:r w:rsidRPr="00A229F3">
        <w:rPr>
          <w:szCs w:val="20"/>
        </w:rPr>
        <w:t xml:space="preserve"> </w:t>
      </w:r>
      <w:r w:rsidR="002211E3">
        <w:rPr>
          <w:szCs w:val="20"/>
        </w:rPr>
        <w:t>1,5;</w:t>
      </w:r>
      <w:r w:rsidRPr="00A229F3">
        <w:rPr>
          <w:szCs w:val="20"/>
        </w:rPr>
        <w:t xml:space="preserve"> </w:t>
      </w:r>
      <w:r w:rsidR="002211E3">
        <w:rPr>
          <w:szCs w:val="20"/>
        </w:rPr>
        <w:t>2,0;</w:t>
      </w:r>
      <w:r w:rsidRPr="00A229F3">
        <w:rPr>
          <w:szCs w:val="20"/>
        </w:rPr>
        <w:t xml:space="preserve"> </w:t>
      </w:r>
      <w:r w:rsidR="002211E3">
        <w:rPr>
          <w:szCs w:val="20"/>
        </w:rPr>
        <w:t>2,5;</w:t>
      </w:r>
      <w:r w:rsidRPr="00A229F3">
        <w:rPr>
          <w:szCs w:val="20"/>
        </w:rPr>
        <w:t xml:space="preserve"> </w:t>
      </w:r>
      <w:r w:rsidR="002211E3">
        <w:rPr>
          <w:szCs w:val="20"/>
        </w:rPr>
        <w:t>3,0;</w:t>
      </w:r>
      <w:r w:rsidRPr="00A229F3">
        <w:rPr>
          <w:szCs w:val="20"/>
        </w:rPr>
        <w:t xml:space="preserve"> </w:t>
      </w:r>
      <w:r w:rsidR="002211E3">
        <w:rPr>
          <w:szCs w:val="20"/>
        </w:rPr>
        <w:t>4,0 e</w:t>
      </w:r>
      <w:r w:rsidRPr="00A229F3">
        <w:rPr>
          <w:szCs w:val="20"/>
        </w:rPr>
        <w:t xml:space="preserve"> 5,0metros. </w:t>
      </w:r>
    </w:p>
    <w:p w:rsidR="00F4645A" w:rsidRPr="00063CDA" w:rsidRDefault="00F4645A" w:rsidP="00A229F3">
      <w:pPr>
        <w:pStyle w:val="Ttulo3"/>
        <w:tabs>
          <w:tab w:val="clear" w:pos="851"/>
        </w:tabs>
      </w:pPr>
      <w:bookmarkStart w:id="112" w:name="_Toc274137883"/>
      <w:bookmarkStart w:id="113" w:name="_Toc280176317"/>
      <w:bookmarkStart w:id="114" w:name="_Toc168922821"/>
      <w:r w:rsidRPr="00063CDA">
        <w:t>Certificação e Teste</w:t>
      </w:r>
      <w:bookmarkEnd w:id="112"/>
      <w:bookmarkEnd w:id="113"/>
      <w:bookmarkEnd w:id="114"/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t xml:space="preserve">O instalador, antes do recebimento provisório, deverá realizar os testes de </w:t>
      </w:r>
      <w:proofErr w:type="gramStart"/>
      <w:r w:rsidRPr="00A229F3">
        <w:rPr>
          <w:szCs w:val="20"/>
        </w:rPr>
        <w:t>performance</w:t>
      </w:r>
      <w:proofErr w:type="gramEnd"/>
      <w:r w:rsidRPr="00A229F3">
        <w:rPr>
          <w:szCs w:val="20"/>
        </w:rPr>
        <w:t xml:space="preserve"> de todo o Cabeamento (certificação, com vistas à comprovação de conformidade com a norma EIA/TIA 568, no que tange </w:t>
      </w:r>
      <w:r w:rsidR="00703FCD">
        <w:rPr>
          <w:szCs w:val="20"/>
        </w:rPr>
        <w:t>à</w:t>
      </w:r>
      <w:r w:rsidRPr="00A229F3">
        <w:rPr>
          <w:szCs w:val="20"/>
        </w:rPr>
        <w:t xml:space="preserve"> continuidade, polaridade, identificação, curto-circuito, atenuação, NEXT (</w:t>
      </w:r>
      <w:proofErr w:type="spellStart"/>
      <w:r w:rsidRPr="00A229F3">
        <w:rPr>
          <w:szCs w:val="20"/>
        </w:rPr>
        <w:t>Near</w:t>
      </w:r>
      <w:proofErr w:type="spellEnd"/>
      <w:r w:rsidRPr="00A229F3">
        <w:rPr>
          <w:szCs w:val="20"/>
        </w:rPr>
        <w:t xml:space="preserve"> </w:t>
      </w:r>
      <w:proofErr w:type="spellStart"/>
      <w:r w:rsidRPr="00A229F3">
        <w:rPr>
          <w:szCs w:val="20"/>
        </w:rPr>
        <w:t>End</w:t>
      </w:r>
      <w:proofErr w:type="spellEnd"/>
      <w:r w:rsidRPr="00A229F3">
        <w:rPr>
          <w:szCs w:val="20"/>
        </w:rPr>
        <w:t xml:space="preserve"> </w:t>
      </w:r>
      <w:proofErr w:type="spellStart"/>
      <w:r w:rsidRPr="00A229F3">
        <w:rPr>
          <w:szCs w:val="20"/>
        </w:rPr>
        <w:t>Cross</w:t>
      </w:r>
      <w:proofErr w:type="spellEnd"/>
      <w:r w:rsidRPr="00A229F3">
        <w:rPr>
          <w:szCs w:val="20"/>
        </w:rPr>
        <w:t xml:space="preserve"> </w:t>
      </w:r>
      <w:proofErr w:type="spellStart"/>
      <w:r w:rsidRPr="00A229F3">
        <w:rPr>
          <w:szCs w:val="20"/>
        </w:rPr>
        <w:t>Talk-diafonia</w:t>
      </w:r>
      <w:proofErr w:type="spellEnd"/>
      <w:r w:rsidRPr="00A229F3">
        <w:rPr>
          <w:szCs w:val="20"/>
        </w:rPr>
        <w:t xml:space="preserve">). Para isso deverá ser utilizado testador de cabos UTP </w:t>
      </w:r>
      <w:r w:rsidR="006365A5">
        <w:rPr>
          <w:szCs w:val="20"/>
        </w:rPr>
        <w:t xml:space="preserve">CATEGORIA </w:t>
      </w:r>
      <w:r w:rsidR="00045CE9">
        <w:rPr>
          <w:szCs w:val="20"/>
        </w:rPr>
        <w:t>6</w:t>
      </w:r>
      <w:r w:rsidRPr="00A229F3">
        <w:rPr>
          <w:szCs w:val="20"/>
        </w:rPr>
        <w:t>, conforme norma EIA/TSB - 67.</w:t>
      </w: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t>O instalador deve apresentar os relatórios gerados pelo aparelho, datados (coincidente com a data do teste) e rubricados pelo responsável técnico da obra. Não serão aceitos testes por amostragem. Todos</w:t>
      </w:r>
      <w:r w:rsidR="00703FCD">
        <w:rPr>
          <w:szCs w:val="20"/>
        </w:rPr>
        <w:t xml:space="preserve"> os ramais deverão ser testados</w:t>
      </w:r>
      <w:r w:rsidRPr="00A229F3">
        <w:rPr>
          <w:szCs w:val="20"/>
        </w:rPr>
        <w:t xml:space="preserve"> na extremidade da tomada e na extremidade do distribuidor (bidirecional).</w:t>
      </w: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t xml:space="preserve">Todos os componentes da cabeação deverão ser testados e certificados com o uso de equipamentos do tipo CABLE SCANNER. </w:t>
      </w:r>
      <w:r w:rsidR="00045CE9" w:rsidRPr="00A229F3">
        <w:rPr>
          <w:szCs w:val="20"/>
        </w:rPr>
        <w:t>Deverão</w:t>
      </w:r>
      <w:r w:rsidRPr="00A229F3">
        <w:rPr>
          <w:szCs w:val="20"/>
        </w:rPr>
        <w:t xml:space="preserve"> ser </w:t>
      </w:r>
      <w:r w:rsidR="00045CE9" w:rsidRPr="00A229F3">
        <w:rPr>
          <w:szCs w:val="20"/>
        </w:rPr>
        <w:t>fornecidos, como resultado desta certificação, relatórios contendo o laudo de aferição de cada segmento instalado para utilização no futuro, em procedimentos regulares de medição da cabeação</w:t>
      </w:r>
      <w:r w:rsidRPr="00A229F3">
        <w:rPr>
          <w:szCs w:val="20"/>
        </w:rPr>
        <w:t>.</w:t>
      </w: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t xml:space="preserve">A certificação de </w:t>
      </w:r>
      <w:r w:rsidR="006365A5">
        <w:rPr>
          <w:szCs w:val="20"/>
        </w:rPr>
        <w:t xml:space="preserve">categoria </w:t>
      </w:r>
      <w:proofErr w:type="gramStart"/>
      <w:r w:rsidR="00A9107D">
        <w:rPr>
          <w:szCs w:val="20"/>
        </w:rPr>
        <w:t>6</w:t>
      </w:r>
      <w:proofErr w:type="gramEnd"/>
      <w:r w:rsidR="00A9107D">
        <w:rPr>
          <w:szCs w:val="20"/>
        </w:rPr>
        <w:t xml:space="preserve"> </w:t>
      </w:r>
      <w:r w:rsidRPr="00A229F3">
        <w:rPr>
          <w:szCs w:val="20"/>
        </w:rPr>
        <w:t xml:space="preserve">consiste nos testes específicos de NEXT, </w:t>
      </w:r>
      <w:proofErr w:type="spellStart"/>
      <w:r w:rsidRPr="00A229F3">
        <w:rPr>
          <w:szCs w:val="20"/>
        </w:rPr>
        <w:t>wire</w:t>
      </w:r>
      <w:proofErr w:type="spellEnd"/>
      <w:r w:rsidRPr="00A229F3">
        <w:rPr>
          <w:szCs w:val="20"/>
        </w:rPr>
        <w:t xml:space="preserve"> </w:t>
      </w:r>
      <w:proofErr w:type="spellStart"/>
      <w:r w:rsidRPr="00A229F3">
        <w:rPr>
          <w:szCs w:val="20"/>
        </w:rPr>
        <w:t>map</w:t>
      </w:r>
      <w:proofErr w:type="spellEnd"/>
      <w:r w:rsidRPr="00A229F3">
        <w:rPr>
          <w:szCs w:val="20"/>
        </w:rPr>
        <w:t xml:space="preserve">, comprimento, impedância, atenuação, </w:t>
      </w:r>
      <w:proofErr w:type="spellStart"/>
      <w:r w:rsidRPr="00A229F3">
        <w:rPr>
          <w:szCs w:val="20"/>
        </w:rPr>
        <w:t>Elfext</w:t>
      </w:r>
      <w:proofErr w:type="spellEnd"/>
      <w:r w:rsidRPr="00A229F3">
        <w:rPr>
          <w:szCs w:val="20"/>
        </w:rPr>
        <w:t xml:space="preserve">, </w:t>
      </w:r>
      <w:proofErr w:type="spellStart"/>
      <w:r w:rsidRPr="00A229F3">
        <w:rPr>
          <w:szCs w:val="20"/>
        </w:rPr>
        <w:t>PSNext</w:t>
      </w:r>
      <w:proofErr w:type="spellEnd"/>
      <w:r w:rsidRPr="00A229F3">
        <w:rPr>
          <w:szCs w:val="20"/>
        </w:rPr>
        <w:t xml:space="preserve">, </w:t>
      </w:r>
      <w:proofErr w:type="spellStart"/>
      <w:r w:rsidRPr="00A229F3">
        <w:rPr>
          <w:szCs w:val="20"/>
        </w:rPr>
        <w:t>Return</w:t>
      </w:r>
      <w:proofErr w:type="spellEnd"/>
      <w:r w:rsidRPr="00A229F3">
        <w:rPr>
          <w:szCs w:val="20"/>
        </w:rPr>
        <w:t xml:space="preserve"> </w:t>
      </w:r>
      <w:proofErr w:type="spellStart"/>
      <w:r w:rsidRPr="00A229F3">
        <w:rPr>
          <w:szCs w:val="20"/>
        </w:rPr>
        <w:t>Loss</w:t>
      </w:r>
      <w:proofErr w:type="spellEnd"/>
      <w:r w:rsidRPr="00A229F3">
        <w:rPr>
          <w:szCs w:val="20"/>
        </w:rPr>
        <w:t xml:space="preserve">, que foram realizados pelo equipamento em cada segmento UTP. Os produtos </w:t>
      </w:r>
      <w:r w:rsidR="006365A5">
        <w:rPr>
          <w:szCs w:val="20"/>
        </w:rPr>
        <w:t xml:space="preserve">categoria </w:t>
      </w:r>
      <w:proofErr w:type="gramStart"/>
      <w:r w:rsidR="00A9107D">
        <w:rPr>
          <w:szCs w:val="20"/>
        </w:rPr>
        <w:t>6</w:t>
      </w:r>
      <w:proofErr w:type="gramEnd"/>
      <w:r w:rsidR="00A9107D">
        <w:rPr>
          <w:szCs w:val="20"/>
        </w:rPr>
        <w:t xml:space="preserve"> </w:t>
      </w:r>
      <w:r w:rsidRPr="00A229F3">
        <w:rPr>
          <w:szCs w:val="20"/>
        </w:rPr>
        <w:t xml:space="preserve">são testados e certificados para atender a taxas de transmissão de até 3500 Mbps com comprimento máximo de </w:t>
      </w:r>
      <w:smartTag w:uri="urn:schemas-microsoft-com:office:smarttags" w:element="metricconverter">
        <w:smartTagPr>
          <w:attr w:name="ProductID" w:val="100 metros"/>
        </w:smartTagPr>
        <w:r w:rsidRPr="00A229F3">
          <w:rPr>
            <w:szCs w:val="20"/>
          </w:rPr>
          <w:t>100 metros</w:t>
        </w:r>
      </w:smartTag>
      <w:r w:rsidRPr="00A229F3">
        <w:rPr>
          <w:szCs w:val="20"/>
        </w:rPr>
        <w:t xml:space="preserve"> por segmento, de acordo com a norma EIA/TIA 568B.</w:t>
      </w: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</w:p>
    <w:p w:rsidR="00F4645A" w:rsidRPr="00A229F3" w:rsidRDefault="00F4645A" w:rsidP="00A229F3">
      <w:pPr>
        <w:tabs>
          <w:tab w:val="left" w:pos="709"/>
        </w:tabs>
        <w:rPr>
          <w:szCs w:val="20"/>
        </w:rPr>
      </w:pPr>
      <w:r w:rsidRPr="00A229F3">
        <w:rPr>
          <w:szCs w:val="20"/>
        </w:rPr>
        <w:t xml:space="preserve">Deverão ser entregues todos os documentos referentes ao processo de instalação, fazendo parte destes documentos: “as </w:t>
      </w:r>
      <w:proofErr w:type="spellStart"/>
      <w:r w:rsidRPr="00A229F3">
        <w:rPr>
          <w:szCs w:val="20"/>
        </w:rPr>
        <w:t>built</w:t>
      </w:r>
      <w:proofErr w:type="spellEnd"/>
      <w:r w:rsidRPr="00A229F3">
        <w:rPr>
          <w:szCs w:val="20"/>
        </w:rPr>
        <w:t xml:space="preserve">” do projeto detalhado da cabeação da rede estruturada em </w:t>
      </w:r>
      <w:proofErr w:type="spellStart"/>
      <w:proofErr w:type="gramStart"/>
      <w:r w:rsidRPr="00A229F3">
        <w:rPr>
          <w:szCs w:val="20"/>
        </w:rPr>
        <w:t>Autocad</w:t>
      </w:r>
      <w:proofErr w:type="spellEnd"/>
      <w:proofErr w:type="gramEnd"/>
      <w:r w:rsidRPr="00A229F3">
        <w:rPr>
          <w:szCs w:val="20"/>
        </w:rPr>
        <w:t xml:space="preserve"> 2000, com plano de encaminhamento detalhado, identificação individual de cada ponto (e seu número), númer</w:t>
      </w:r>
      <w:r w:rsidR="00703FCD">
        <w:rPr>
          <w:szCs w:val="20"/>
        </w:rPr>
        <w:t>os de cabos por trecho de infra</w:t>
      </w:r>
      <w:r w:rsidRPr="00A229F3">
        <w:rPr>
          <w:szCs w:val="20"/>
        </w:rPr>
        <w:t>estrutura, bem como o deta</w:t>
      </w:r>
      <w:r w:rsidR="00703FCD">
        <w:rPr>
          <w:szCs w:val="20"/>
        </w:rPr>
        <w:t>lhe de cada acabamento de infra</w:t>
      </w:r>
      <w:r w:rsidRPr="00A229F3">
        <w:rPr>
          <w:szCs w:val="20"/>
        </w:rPr>
        <w:t xml:space="preserve">estrutura, diagrama de terminação, certificações UTP. Toda a documentação da rede se baseará nas exigências da norma EIA/TIA 606 e será entregue impressa e em mídia magnética. </w:t>
      </w:r>
    </w:p>
    <w:p w:rsidR="00F4645A" w:rsidRPr="00063CDA" w:rsidRDefault="00F4645A" w:rsidP="009D6B5C">
      <w:pPr>
        <w:pStyle w:val="Ttulo3"/>
        <w:tabs>
          <w:tab w:val="clear" w:pos="851"/>
        </w:tabs>
      </w:pPr>
      <w:bookmarkStart w:id="115" w:name="_Toc274137884"/>
      <w:bookmarkStart w:id="116" w:name="_Toc280176318"/>
      <w:bookmarkStart w:id="117" w:name="_Toc168922822"/>
      <w:r w:rsidRPr="00063CDA">
        <w:t>Identificação</w:t>
      </w:r>
      <w:bookmarkEnd w:id="115"/>
      <w:bookmarkEnd w:id="116"/>
      <w:bookmarkEnd w:id="117"/>
    </w:p>
    <w:p w:rsidR="00F4645A" w:rsidRPr="009D6B5C" w:rsidRDefault="00F4645A" w:rsidP="009D6B5C">
      <w:pPr>
        <w:tabs>
          <w:tab w:val="left" w:pos="709"/>
        </w:tabs>
        <w:rPr>
          <w:szCs w:val="20"/>
        </w:rPr>
      </w:pPr>
      <w:r w:rsidRPr="009D6B5C">
        <w:rPr>
          <w:szCs w:val="20"/>
        </w:rPr>
        <w:t xml:space="preserve">Todos os pontos e painéis da rede serão identificados com etiquetas protegidas por Teflon </w:t>
      </w:r>
      <w:r w:rsidR="00752242" w:rsidRPr="009D6B5C">
        <w:rPr>
          <w:szCs w:val="20"/>
        </w:rPr>
        <w:t>(</w:t>
      </w:r>
      <w:r w:rsidRPr="009D6B5C">
        <w:rPr>
          <w:szCs w:val="20"/>
        </w:rPr>
        <w:t>Panduit ou similar</w:t>
      </w:r>
      <w:r w:rsidR="00752242" w:rsidRPr="009D6B5C">
        <w:rPr>
          <w:szCs w:val="20"/>
        </w:rPr>
        <w:t>)</w:t>
      </w:r>
      <w:r w:rsidRPr="009D6B5C">
        <w:rPr>
          <w:szCs w:val="20"/>
        </w:rPr>
        <w:t xml:space="preserve"> e etiquetas rotuladas </w:t>
      </w:r>
      <w:r w:rsidR="00752242" w:rsidRPr="009D6B5C">
        <w:rPr>
          <w:szCs w:val="20"/>
        </w:rPr>
        <w:t>(</w:t>
      </w:r>
      <w:r w:rsidRPr="009D6B5C">
        <w:rPr>
          <w:szCs w:val="20"/>
        </w:rPr>
        <w:t>Brother ou similar</w:t>
      </w:r>
      <w:r w:rsidR="00752242" w:rsidRPr="009D6B5C">
        <w:rPr>
          <w:szCs w:val="20"/>
        </w:rPr>
        <w:t>)</w:t>
      </w:r>
      <w:r w:rsidRPr="009D6B5C">
        <w:rPr>
          <w:szCs w:val="20"/>
        </w:rPr>
        <w:t>, de acordo com a norma EIA/TIA 606.</w:t>
      </w:r>
    </w:p>
    <w:p w:rsidR="00F4645A" w:rsidRPr="00063CDA" w:rsidRDefault="00F4645A" w:rsidP="009D6B5C">
      <w:pPr>
        <w:pStyle w:val="Ttulo3"/>
        <w:tabs>
          <w:tab w:val="clear" w:pos="851"/>
        </w:tabs>
      </w:pPr>
      <w:bookmarkStart w:id="118" w:name="_Toc274137885"/>
      <w:bookmarkStart w:id="119" w:name="_Toc280176319"/>
      <w:bookmarkStart w:id="120" w:name="_Toc168922823"/>
      <w:r w:rsidRPr="00063CDA">
        <w:t>Aterramento</w:t>
      </w:r>
      <w:bookmarkEnd w:id="118"/>
      <w:bookmarkEnd w:id="119"/>
      <w:bookmarkEnd w:id="120"/>
    </w:p>
    <w:p w:rsidR="00F4645A" w:rsidRPr="009D6B5C" w:rsidRDefault="00F4645A" w:rsidP="009D6B5C">
      <w:pPr>
        <w:tabs>
          <w:tab w:val="left" w:pos="709"/>
        </w:tabs>
        <w:rPr>
          <w:szCs w:val="20"/>
        </w:rPr>
      </w:pPr>
      <w:r w:rsidRPr="009D6B5C">
        <w:rPr>
          <w:szCs w:val="20"/>
        </w:rPr>
        <w:t>O</w:t>
      </w:r>
      <w:r w:rsidR="00752242">
        <w:rPr>
          <w:szCs w:val="20"/>
        </w:rPr>
        <w:t>s</w:t>
      </w:r>
      <w:r w:rsidRPr="009D6B5C">
        <w:rPr>
          <w:szCs w:val="20"/>
        </w:rPr>
        <w:t xml:space="preserve"> aterramento</w:t>
      </w:r>
      <w:r w:rsidR="00752242">
        <w:rPr>
          <w:szCs w:val="20"/>
        </w:rPr>
        <w:t>s</w:t>
      </w:r>
      <w:r w:rsidRPr="009D6B5C">
        <w:rPr>
          <w:szCs w:val="20"/>
        </w:rPr>
        <w:t xml:space="preserve"> dos </w:t>
      </w:r>
      <w:proofErr w:type="gramStart"/>
      <w:r w:rsidRPr="009D6B5C">
        <w:rPr>
          <w:szCs w:val="20"/>
        </w:rPr>
        <w:t>sistemas Elétrico</w:t>
      </w:r>
      <w:proofErr w:type="gramEnd"/>
      <w:r w:rsidRPr="009D6B5C">
        <w:rPr>
          <w:szCs w:val="20"/>
        </w:rPr>
        <w:t xml:space="preserve"> e </w:t>
      </w:r>
      <w:r w:rsidR="00085FE3">
        <w:rPr>
          <w:szCs w:val="20"/>
        </w:rPr>
        <w:t xml:space="preserve">de </w:t>
      </w:r>
      <w:r w:rsidRPr="009D6B5C">
        <w:rPr>
          <w:szCs w:val="20"/>
        </w:rPr>
        <w:t>Cabeamento Estruturado</w:t>
      </w:r>
      <w:r w:rsidR="00752242">
        <w:rPr>
          <w:szCs w:val="20"/>
        </w:rPr>
        <w:t xml:space="preserve"> deverão</w:t>
      </w:r>
      <w:r w:rsidRPr="009D6B5C">
        <w:rPr>
          <w:szCs w:val="20"/>
        </w:rPr>
        <w:t xml:space="preserve"> ser interligados através de barramento equipotencial, conforme norm</w:t>
      </w:r>
      <w:r w:rsidR="00752242">
        <w:rPr>
          <w:szCs w:val="20"/>
        </w:rPr>
        <w:t>a NBR</w:t>
      </w:r>
      <w:r w:rsidRPr="009D6B5C">
        <w:rPr>
          <w:szCs w:val="20"/>
        </w:rPr>
        <w:t xml:space="preserve"> 5410. Todos os racks deve</w:t>
      </w:r>
      <w:r w:rsidR="00752242">
        <w:rPr>
          <w:szCs w:val="20"/>
        </w:rPr>
        <w:t>m</w:t>
      </w:r>
      <w:r w:rsidRPr="009D6B5C">
        <w:rPr>
          <w:szCs w:val="20"/>
        </w:rPr>
        <w:t xml:space="preserve"> estar devidamente aterrado</w:t>
      </w:r>
      <w:r w:rsidR="00752242">
        <w:rPr>
          <w:szCs w:val="20"/>
        </w:rPr>
        <w:t>s</w:t>
      </w:r>
      <w:r w:rsidRPr="009D6B5C">
        <w:rPr>
          <w:szCs w:val="20"/>
        </w:rPr>
        <w:t xml:space="preserve"> </w:t>
      </w:r>
      <w:r w:rsidR="00752242">
        <w:rPr>
          <w:szCs w:val="20"/>
        </w:rPr>
        <w:t>(</w:t>
      </w:r>
      <w:r w:rsidRPr="009D6B5C">
        <w:rPr>
          <w:szCs w:val="20"/>
        </w:rPr>
        <w:t>ver notas nas plantas elétricas</w:t>
      </w:r>
      <w:r w:rsidR="00752242">
        <w:rPr>
          <w:szCs w:val="20"/>
        </w:rPr>
        <w:t>)</w:t>
      </w:r>
      <w:r w:rsidRPr="009D6B5C">
        <w:rPr>
          <w:szCs w:val="20"/>
        </w:rPr>
        <w:t>.</w:t>
      </w:r>
    </w:p>
    <w:p w:rsidR="00F4645A" w:rsidRPr="00085FE3" w:rsidRDefault="00F4645A" w:rsidP="009D6B5C">
      <w:pPr>
        <w:tabs>
          <w:tab w:val="left" w:pos="709"/>
        </w:tabs>
        <w:rPr>
          <w:sz w:val="16"/>
          <w:szCs w:val="20"/>
        </w:rPr>
      </w:pPr>
    </w:p>
    <w:p w:rsidR="00F4645A" w:rsidRPr="009D6B5C" w:rsidRDefault="00F4645A" w:rsidP="009D6B5C">
      <w:pPr>
        <w:tabs>
          <w:tab w:val="left" w:pos="709"/>
        </w:tabs>
        <w:rPr>
          <w:szCs w:val="20"/>
        </w:rPr>
      </w:pPr>
      <w:r w:rsidRPr="009D6B5C">
        <w:rPr>
          <w:szCs w:val="20"/>
        </w:rPr>
        <w:t>O objetivo do aterramento é assegurar sem perigo o escoamento das correntes de falta e de f</w:t>
      </w:r>
      <w:r w:rsidR="00752242">
        <w:rPr>
          <w:szCs w:val="20"/>
        </w:rPr>
        <w:t>uga para a terra, satisfazendo à</w:t>
      </w:r>
      <w:r w:rsidRPr="009D6B5C">
        <w:rPr>
          <w:szCs w:val="20"/>
        </w:rPr>
        <w:t>s necessidades de segurança das pessoas e funcionais das instalações.</w:t>
      </w:r>
    </w:p>
    <w:p w:rsidR="009D6B5C" w:rsidRPr="00085FE3" w:rsidRDefault="009D6B5C" w:rsidP="009D6B5C">
      <w:pPr>
        <w:tabs>
          <w:tab w:val="left" w:pos="709"/>
        </w:tabs>
        <w:rPr>
          <w:sz w:val="16"/>
          <w:szCs w:val="20"/>
        </w:rPr>
      </w:pPr>
    </w:p>
    <w:p w:rsidR="00F4645A" w:rsidRPr="009D6B5C" w:rsidRDefault="00F4645A" w:rsidP="009D6B5C">
      <w:pPr>
        <w:tabs>
          <w:tab w:val="left" w:pos="709"/>
        </w:tabs>
        <w:rPr>
          <w:szCs w:val="20"/>
        </w:rPr>
      </w:pPr>
      <w:r w:rsidRPr="009D6B5C">
        <w:rPr>
          <w:szCs w:val="20"/>
        </w:rPr>
        <w:lastRenderedPageBreak/>
        <w:t xml:space="preserve">O valor da resistência </w:t>
      </w:r>
      <w:r w:rsidR="00752242">
        <w:rPr>
          <w:szCs w:val="20"/>
        </w:rPr>
        <w:t>de aterramento deve satisfazer à</w:t>
      </w:r>
      <w:r w:rsidRPr="009D6B5C">
        <w:rPr>
          <w:szCs w:val="20"/>
        </w:rPr>
        <w:t>s condições de proteção e de funcionamento da instalação elétrica, de acordo com o esquema de aterramento utilizado</w:t>
      </w:r>
      <w:r w:rsidR="00752242">
        <w:rPr>
          <w:szCs w:val="20"/>
        </w:rPr>
        <w:t>;</w:t>
      </w:r>
      <w:r w:rsidRPr="009D6B5C">
        <w:rPr>
          <w:szCs w:val="20"/>
        </w:rPr>
        <w:t xml:space="preserve"> no nosso caso o sistema utilizado é o TN-S, condutor neutro e o condutor de proteção são separados ao longo de toda a instalação.</w:t>
      </w:r>
    </w:p>
    <w:p w:rsidR="00F4645A" w:rsidRPr="009D6B5C" w:rsidRDefault="00F4645A" w:rsidP="00085FE3">
      <w:pPr>
        <w:pStyle w:val="Ttulo4"/>
        <w:tabs>
          <w:tab w:val="clear" w:pos="1222"/>
          <w:tab w:val="left" w:pos="709"/>
          <w:tab w:val="num" w:pos="851"/>
        </w:tabs>
        <w:rPr>
          <w:b/>
          <w:lang w:val="pt-PT"/>
        </w:rPr>
      </w:pPr>
      <w:bookmarkStart w:id="121" w:name="_Toc239484791"/>
      <w:bookmarkStart w:id="122" w:name="_Toc239497414"/>
      <w:bookmarkStart w:id="123" w:name="_Toc240950945"/>
      <w:bookmarkStart w:id="124" w:name="_Toc274137887"/>
      <w:bookmarkStart w:id="125" w:name="_Toc280176321"/>
      <w:bookmarkStart w:id="126" w:name="_Toc168922824"/>
      <w:r w:rsidRPr="009D6B5C">
        <w:rPr>
          <w:b/>
          <w:lang w:val="pt-PT"/>
        </w:rPr>
        <w:t>Eletrodos de aterramento</w:t>
      </w:r>
      <w:bookmarkEnd w:id="121"/>
      <w:bookmarkEnd w:id="122"/>
      <w:bookmarkEnd w:id="123"/>
      <w:bookmarkEnd w:id="124"/>
      <w:bookmarkEnd w:id="125"/>
      <w:bookmarkEnd w:id="126"/>
    </w:p>
    <w:p w:rsidR="00F4645A" w:rsidRPr="009D6B5C" w:rsidRDefault="00085FE3" w:rsidP="00F4645A">
      <w:pPr>
        <w:rPr>
          <w:szCs w:val="20"/>
        </w:rPr>
      </w:pPr>
      <w:r>
        <w:rPr>
          <w:szCs w:val="20"/>
        </w:rPr>
        <w:t>Os s</w:t>
      </w:r>
      <w:r w:rsidR="00F4645A" w:rsidRPr="009D6B5C">
        <w:rPr>
          <w:szCs w:val="20"/>
        </w:rPr>
        <w:t>eguintes tipos de eletrodos de aterramento podem ser usados:</w:t>
      </w:r>
    </w:p>
    <w:p w:rsidR="00F4645A" w:rsidRPr="00085FE3" w:rsidRDefault="00F4645A" w:rsidP="00F4645A">
      <w:pPr>
        <w:rPr>
          <w:rFonts w:ascii="Arial Narrow" w:hAnsi="Arial Narrow"/>
          <w:sz w:val="16"/>
        </w:rPr>
      </w:pPr>
    </w:p>
    <w:p w:rsidR="00F4645A" w:rsidRPr="009D6B5C" w:rsidRDefault="00085FE3" w:rsidP="006E6A1C">
      <w:pPr>
        <w:pStyle w:val="Texto0"/>
        <w:numPr>
          <w:ilvl w:val="0"/>
          <w:numId w:val="6"/>
        </w:numPr>
        <w:ind w:left="709" w:hanging="283"/>
      </w:pPr>
      <w:r w:rsidRPr="009D6B5C">
        <w:t>Condutores</w:t>
      </w:r>
      <w:r w:rsidR="00F4645A" w:rsidRPr="009D6B5C">
        <w:t xml:space="preserve"> nus;</w:t>
      </w:r>
    </w:p>
    <w:p w:rsidR="00085FE3" w:rsidRPr="00085FE3" w:rsidRDefault="00085FE3" w:rsidP="00085FE3">
      <w:pPr>
        <w:pStyle w:val="Texto0"/>
        <w:ind w:left="709"/>
        <w:rPr>
          <w:sz w:val="16"/>
        </w:rPr>
      </w:pPr>
    </w:p>
    <w:p w:rsidR="00F4645A" w:rsidRPr="009D6B5C" w:rsidRDefault="00085FE3" w:rsidP="006E6A1C">
      <w:pPr>
        <w:pStyle w:val="Texto0"/>
        <w:numPr>
          <w:ilvl w:val="0"/>
          <w:numId w:val="6"/>
        </w:numPr>
        <w:ind w:left="709" w:hanging="283"/>
      </w:pPr>
      <w:r w:rsidRPr="009D6B5C">
        <w:t>Hastes</w:t>
      </w:r>
      <w:r w:rsidR="00F4645A" w:rsidRPr="009D6B5C">
        <w:t xml:space="preserve"> ou tubos;</w:t>
      </w:r>
    </w:p>
    <w:p w:rsidR="00F4297C" w:rsidRPr="00A77714" w:rsidRDefault="00F4297C" w:rsidP="00F4297C">
      <w:pPr>
        <w:pStyle w:val="Texto0"/>
        <w:ind w:left="709"/>
        <w:rPr>
          <w:sz w:val="16"/>
        </w:rPr>
      </w:pPr>
    </w:p>
    <w:p w:rsidR="00F4645A" w:rsidRPr="009D6B5C" w:rsidRDefault="00F4645A" w:rsidP="006E6A1C">
      <w:pPr>
        <w:pStyle w:val="Texto0"/>
        <w:numPr>
          <w:ilvl w:val="0"/>
          <w:numId w:val="6"/>
        </w:numPr>
        <w:ind w:left="709" w:hanging="283"/>
      </w:pPr>
      <w:proofErr w:type="spellStart"/>
      <w:proofErr w:type="gramStart"/>
      <w:r w:rsidRPr="009D6B5C">
        <w:t>fitores</w:t>
      </w:r>
      <w:proofErr w:type="spellEnd"/>
      <w:proofErr w:type="gramEnd"/>
      <w:r w:rsidRPr="009D6B5C">
        <w:t xml:space="preserve"> ou cabos de aço embutidos nas fundações;</w:t>
      </w:r>
    </w:p>
    <w:p w:rsidR="00085FE3" w:rsidRPr="00085FE3" w:rsidRDefault="00085FE3" w:rsidP="00085FE3">
      <w:pPr>
        <w:pStyle w:val="Texto0"/>
        <w:ind w:left="709"/>
        <w:rPr>
          <w:sz w:val="16"/>
        </w:rPr>
      </w:pPr>
    </w:p>
    <w:p w:rsidR="00F4645A" w:rsidRPr="009D6B5C" w:rsidRDefault="00F4645A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9D6B5C">
        <w:t>barras</w:t>
      </w:r>
      <w:proofErr w:type="gramEnd"/>
      <w:r w:rsidRPr="009D6B5C">
        <w:t xml:space="preserve"> ou placas metálicas;</w:t>
      </w:r>
    </w:p>
    <w:p w:rsidR="00085FE3" w:rsidRPr="00085FE3" w:rsidRDefault="00085FE3" w:rsidP="00085FE3">
      <w:pPr>
        <w:pStyle w:val="Texto0"/>
        <w:ind w:left="709"/>
        <w:rPr>
          <w:sz w:val="16"/>
        </w:rPr>
      </w:pPr>
    </w:p>
    <w:p w:rsidR="00F4645A" w:rsidRPr="009D6B5C" w:rsidRDefault="00F4645A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9D6B5C">
        <w:t>armações</w:t>
      </w:r>
      <w:proofErr w:type="gramEnd"/>
      <w:r w:rsidRPr="009D6B5C">
        <w:t xml:space="preserve"> metálicas do concreto;</w:t>
      </w:r>
    </w:p>
    <w:p w:rsidR="00085FE3" w:rsidRPr="00085FE3" w:rsidRDefault="00085FE3" w:rsidP="00085FE3">
      <w:pPr>
        <w:pStyle w:val="Texto0"/>
        <w:ind w:left="709"/>
        <w:rPr>
          <w:sz w:val="16"/>
        </w:rPr>
      </w:pPr>
    </w:p>
    <w:p w:rsidR="00F4645A" w:rsidRPr="009D6B5C" w:rsidRDefault="00F4645A" w:rsidP="006E6A1C">
      <w:pPr>
        <w:pStyle w:val="Texto0"/>
        <w:numPr>
          <w:ilvl w:val="0"/>
          <w:numId w:val="6"/>
        </w:numPr>
        <w:ind w:left="709" w:hanging="283"/>
      </w:pPr>
      <w:proofErr w:type="gramStart"/>
      <w:r w:rsidRPr="009D6B5C">
        <w:t>outras</w:t>
      </w:r>
      <w:proofErr w:type="gramEnd"/>
      <w:r w:rsidRPr="009D6B5C">
        <w:t xml:space="preserve"> estruturas metálicas apropriadas, enterradas no solo.</w:t>
      </w:r>
    </w:p>
    <w:p w:rsidR="00F4645A" w:rsidRPr="00AA44CC" w:rsidRDefault="00F4645A" w:rsidP="00F4645A">
      <w:pPr>
        <w:rPr>
          <w:rFonts w:ascii="Arial Narrow" w:hAnsi="Arial Narrow"/>
        </w:rPr>
      </w:pPr>
    </w:p>
    <w:p w:rsidR="00F4645A" w:rsidRPr="009D6B5C" w:rsidRDefault="00F4645A" w:rsidP="00F4645A">
      <w:pPr>
        <w:rPr>
          <w:szCs w:val="20"/>
        </w:rPr>
      </w:pPr>
      <w:r w:rsidRPr="009D6B5C">
        <w:rPr>
          <w:szCs w:val="20"/>
        </w:rPr>
        <w:t>O tipo e a profundidade de instalação dos eletrodos devem ser tais que as mudanças nas condições do solo (</w:t>
      </w:r>
      <w:r w:rsidR="008F0D20" w:rsidRPr="009D6B5C">
        <w:rPr>
          <w:szCs w:val="20"/>
        </w:rPr>
        <w:t>por exemplo,</w:t>
      </w:r>
      <w:r w:rsidRPr="009D6B5C">
        <w:rPr>
          <w:szCs w:val="20"/>
        </w:rPr>
        <w:t xml:space="preserve"> secagem) não aumentem a resistência de aterramento acima do valor exigido.</w:t>
      </w:r>
    </w:p>
    <w:p w:rsidR="00F4645A" w:rsidRPr="009D6B5C" w:rsidRDefault="00F4645A" w:rsidP="00F4645A">
      <w:pPr>
        <w:rPr>
          <w:szCs w:val="20"/>
        </w:rPr>
      </w:pPr>
    </w:p>
    <w:p w:rsidR="00F4645A" w:rsidRPr="009D6B5C" w:rsidRDefault="00F4645A" w:rsidP="00F4645A">
      <w:pPr>
        <w:rPr>
          <w:szCs w:val="20"/>
        </w:rPr>
      </w:pPr>
      <w:r w:rsidRPr="009D6B5C">
        <w:rPr>
          <w:szCs w:val="20"/>
        </w:rPr>
        <w:t>As canalizações metálicas de fornecimento de água e outros serviços não devem ser utilizados como eletrodos de aterramento.</w:t>
      </w:r>
    </w:p>
    <w:p w:rsidR="00F4645A" w:rsidRPr="009D6B5C" w:rsidRDefault="00F4645A" w:rsidP="00F4645A">
      <w:pPr>
        <w:rPr>
          <w:szCs w:val="20"/>
        </w:rPr>
      </w:pPr>
    </w:p>
    <w:p w:rsidR="00F4645A" w:rsidRPr="009D6B5C" w:rsidRDefault="00F4645A" w:rsidP="00F4645A">
      <w:pPr>
        <w:rPr>
          <w:szCs w:val="20"/>
        </w:rPr>
      </w:pPr>
      <w:r w:rsidRPr="009D6B5C">
        <w:rPr>
          <w:szCs w:val="20"/>
        </w:rPr>
        <w:t>As canalizações metálicas de fornecimento de água e outros serviços não devem ser utilizados como eletrodos de aterramento.</w:t>
      </w:r>
    </w:p>
    <w:p w:rsidR="00B75ED6" w:rsidRDefault="00B75ED6" w:rsidP="00B75ED6">
      <w:pPr>
        <w:pStyle w:val="Texto0"/>
        <w:jc w:val="center"/>
      </w:pPr>
    </w:p>
    <w:p w:rsidR="00085FE3" w:rsidRDefault="00085FE3" w:rsidP="006578EB">
      <w:pPr>
        <w:pStyle w:val="Texto0"/>
        <w:jc w:val="center"/>
      </w:pPr>
    </w:p>
    <w:p w:rsidR="00085FE3" w:rsidRPr="0031574F" w:rsidRDefault="00085FE3" w:rsidP="006578EB">
      <w:pPr>
        <w:pStyle w:val="Texto0"/>
        <w:jc w:val="center"/>
        <w:rPr>
          <w:color w:val="000000"/>
        </w:rPr>
      </w:pPr>
    </w:p>
    <w:p w:rsidR="00D85AD0" w:rsidRDefault="00D85AD0" w:rsidP="006578EB">
      <w:pPr>
        <w:pStyle w:val="Texto0"/>
        <w:jc w:val="center"/>
      </w:pPr>
    </w:p>
    <w:sectPr w:rsidR="00D85AD0" w:rsidSect="00045CE9">
      <w:headerReference w:type="even" r:id="rId14"/>
      <w:pgSz w:w="11907" w:h="16840" w:code="9"/>
      <w:pgMar w:top="1955" w:right="1418" w:bottom="1843" w:left="1418" w:header="851" w:footer="3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5E4" w:rsidRDefault="00BE25E4">
      <w:r>
        <w:separator/>
      </w:r>
    </w:p>
  </w:endnote>
  <w:endnote w:type="continuationSeparator" w:id="0">
    <w:p w:rsidR="00BE25E4" w:rsidRDefault="00BE2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Layout w:type="fixed"/>
      <w:tblLook w:val="04A0"/>
    </w:tblPr>
    <w:tblGrid>
      <w:gridCol w:w="2552"/>
      <w:gridCol w:w="3260"/>
      <w:gridCol w:w="3260"/>
    </w:tblGrid>
    <w:tr w:rsidR="00BE25E4" w:rsidRPr="00966CCC" w:rsidTr="001A587F">
      <w:trPr>
        <w:trHeight w:hRule="exact" w:val="113"/>
      </w:trPr>
      <w:tc>
        <w:tcPr>
          <w:tcW w:w="9072" w:type="dxa"/>
          <w:gridSpan w:val="3"/>
          <w:shd w:val="clear" w:color="auto" w:fill="000000" w:themeFill="text1"/>
        </w:tcPr>
        <w:p w:rsidR="00BE25E4" w:rsidRPr="00966CCC" w:rsidRDefault="00BE25E4" w:rsidP="009E549E">
          <w:pPr>
            <w:pStyle w:val="Cabealho"/>
            <w:rPr>
              <w:lang w:val="en-US"/>
            </w:rPr>
          </w:pPr>
        </w:p>
      </w:tc>
    </w:tr>
    <w:tr w:rsidR="00BE25E4" w:rsidRPr="00ED6E0C" w:rsidTr="009E549E">
      <w:tc>
        <w:tcPr>
          <w:tcW w:w="2552" w:type="dxa"/>
        </w:tcPr>
        <w:p w:rsidR="00BE25E4" w:rsidRPr="00966CCC" w:rsidRDefault="00BE25E4" w:rsidP="009E549E">
          <w:pPr>
            <w:pStyle w:val="Cabealho"/>
            <w:jc w:val="right"/>
            <w:rPr>
              <w:sz w:val="16"/>
              <w:szCs w:val="16"/>
              <w:lang w:val="en-US"/>
            </w:rPr>
          </w:pPr>
        </w:p>
      </w:tc>
      <w:tc>
        <w:tcPr>
          <w:tcW w:w="3260" w:type="dxa"/>
        </w:tcPr>
        <w:p w:rsidR="00BE25E4" w:rsidRPr="00966CCC" w:rsidRDefault="00BE25E4" w:rsidP="009E549E">
          <w:pPr>
            <w:pStyle w:val="Cabealho"/>
            <w:jc w:val="right"/>
            <w:rPr>
              <w:sz w:val="16"/>
              <w:szCs w:val="16"/>
              <w:lang w:val="en-US"/>
            </w:rPr>
          </w:pPr>
        </w:p>
      </w:tc>
      <w:tc>
        <w:tcPr>
          <w:tcW w:w="3260" w:type="dxa"/>
        </w:tcPr>
        <w:p w:rsidR="00BE25E4" w:rsidRDefault="00BE25E4" w:rsidP="009E549E">
          <w:pPr>
            <w:pStyle w:val="Cabealho"/>
            <w:ind w:left="-57" w:right="-57"/>
            <w:jc w:val="right"/>
            <w:rPr>
              <w:sz w:val="16"/>
              <w:szCs w:val="16"/>
              <w:lang w:val="en-US"/>
            </w:rPr>
          </w:pPr>
        </w:p>
        <w:p w:rsidR="00BE25E4" w:rsidRDefault="00BE25E4" w:rsidP="009E549E">
          <w:pPr>
            <w:pStyle w:val="Cabealho"/>
            <w:ind w:left="-57" w:right="-57"/>
            <w:jc w:val="right"/>
            <w:rPr>
              <w:sz w:val="16"/>
              <w:szCs w:val="16"/>
              <w:lang w:val="en-US"/>
            </w:rPr>
          </w:pPr>
        </w:p>
        <w:p w:rsidR="00BE25E4" w:rsidRDefault="00BE25E4" w:rsidP="009E549E">
          <w:pPr>
            <w:pStyle w:val="Cabealho"/>
            <w:ind w:left="-57" w:right="-57"/>
            <w:jc w:val="right"/>
            <w:rPr>
              <w:sz w:val="16"/>
              <w:szCs w:val="16"/>
              <w:lang w:val="en-US"/>
            </w:rPr>
          </w:pPr>
        </w:p>
        <w:p w:rsidR="00BE25E4" w:rsidRPr="00966CCC" w:rsidRDefault="00BE25E4" w:rsidP="009E549E">
          <w:pPr>
            <w:pStyle w:val="Cabealho"/>
            <w:ind w:left="-57" w:right="-57"/>
            <w:jc w:val="right"/>
            <w:rPr>
              <w:sz w:val="16"/>
              <w:szCs w:val="16"/>
              <w:lang w:val="en-US"/>
            </w:rPr>
          </w:pPr>
        </w:p>
      </w:tc>
    </w:tr>
  </w:tbl>
  <w:p w:rsidR="00BE25E4" w:rsidRPr="000C0DE8" w:rsidRDefault="00BE25E4" w:rsidP="000C0DE8">
    <w:pPr>
      <w:pStyle w:val="Rodap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5E4" w:rsidRDefault="00BE25E4">
      <w:r>
        <w:separator/>
      </w:r>
    </w:p>
  </w:footnote>
  <w:footnote w:type="continuationSeparator" w:id="0">
    <w:p w:rsidR="00BE25E4" w:rsidRDefault="00BE2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Layout w:type="fixed"/>
      <w:tblLook w:val="04A0"/>
    </w:tblPr>
    <w:tblGrid>
      <w:gridCol w:w="5954"/>
      <w:gridCol w:w="3118"/>
    </w:tblGrid>
    <w:tr w:rsidR="00BE25E4" w:rsidRPr="00966CCC" w:rsidTr="00CA14D1">
      <w:tc>
        <w:tcPr>
          <w:tcW w:w="5954" w:type="dxa"/>
          <w:vAlign w:val="center"/>
        </w:tcPr>
        <w:p w:rsidR="00BE25E4" w:rsidRPr="00966CCC" w:rsidRDefault="00BE25E4" w:rsidP="006578EB">
          <w:pPr>
            <w:pStyle w:val="Cabealho"/>
            <w:ind w:left="-108"/>
          </w:pPr>
          <w:r w:rsidRPr="001A587F"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-308515</wp:posOffset>
                </wp:positionH>
                <wp:positionV relativeFrom="paragraph">
                  <wp:posOffset>-137776</wp:posOffset>
                </wp:positionV>
                <wp:extent cx="629218" cy="450376"/>
                <wp:effectExtent l="19050" t="0" r="0" b="0"/>
                <wp:wrapNone/>
                <wp:docPr id="1" name="Imagem 8" descr="logo-acs-cor-fi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" descr="logo-acs-cor-fi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2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119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18" w:type="dxa"/>
          <w:vAlign w:val="center"/>
        </w:tcPr>
        <w:p w:rsidR="00BE25E4" w:rsidRPr="00966CCC" w:rsidRDefault="00BE25E4" w:rsidP="006578EB">
          <w:pPr>
            <w:pStyle w:val="Cabealho"/>
            <w:jc w:val="center"/>
          </w:pPr>
        </w:p>
      </w:tc>
    </w:tr>
    <w:tr w:rsidR="00BE25E4" w:rsidRPr="00966CCC" w:rsidTr="001A587F">
      <w:tc>
        <w:tcPr>
          <w:tcW w:w="9072" w:type="dxa"/>
          <w:gridSpan w:val="2"/>
        </w:tcPr>
        <w:p w:rsidR="00BE25E4" w:rsidRPr="004966FD" w:rsidRDefault="00BE25E4" w:rsidP="004966FD">
          <w:pPr>
            <w:pStyle w:val="Cabealho"/>
            <w:jc w:val="right"/>
            <w:rPr>
              <w:rFonts w:asciiTheme="minorHAnsi" w:hAnsiTheme="minorHAnsi" w:cstheme="minorHAnsi"/>
              <w:b/>
            </w:rPr>
          </w:pPr>
          <w:r>
            <w:t xml:space="preserve">                        </w:t>
          </w:r>
          <w:r w:rsidRPr="004966FD">
            <w:rPr>
              <w:rFonts w:asciiTheme="minorHAnsi" w:hAnsiTheme="minorHAnsi" w:cstheme="minorHAnsi"/>
              <w:b/>
              <w:sz w:val="16"/>
            </w:rPr>
            <w:t>MEMORIAL DESCRITIVO CABEAMENTO ESTRUTURADO</w:t>
          </w:r>
        </w:p>
      </w:tc>
    </w:tr>
    <w:tr w:rsidR="00BE25E4" w:rsidRPr="00966CCC" w:rsidTr="001A587F">
      <w:trPr>
        <w:trHeight w:hRule="exact" w:val="113"/>
      </w:trPr>
      <w:tc>
        <w:tcPr>
          <w:tcW w:w="9072" w:type="dxa"/>
          <w:gridSpan w:val="2"/>
          <w:shd w:val="clear" w:color="auto" w:fill="000000" w:themeFill="text1"/>
        </w:tcPr>
        <w:p w:rsidR="00BE25E4" w:rsidRPr="00966CCC" w:rsidRDefault="00BE25E4" w:rsidP="00CA14D1">
          <w:pPr>
            <w:pStyle w:val="Cabealho"/>
          </w:pPr>
        </w:p>
      </w:tc>
    </w:tr>
  </w:tbl>
  <w:p w:rsidR="00BE25E4" w:rsidRPr="00230C51" w:rsidRDefault="00BE25E4" w:rsidP="00045CE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E4" w:rsidRDefault="00BE25E4" w:rsidP="0008288B">
    <w:pPr>
      <w:pStyle w:val="Cabealho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E4" w:rsidRDefault="00BE25E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F7621CC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74CADE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CA4C74"/>
    <w:multiLevelType w:val="hybridMultilevel"/>
    <w:tmpl w:val="64CA0054"/>
    <w:lvl w:ilvl="0" w:tplc="0416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">
    <w:nsid w:val="1F552EA9"/>
    <w:multiLevelType w:val="multilevel"/>
    <w:tmpl w:val="A5C4CFFE"/>
    <w:lvl w:ilvl="0">
      <w:start w:val="1"/>
      <w:numFmt w:val="decimal"/>
      <w:pStyle w:val="Ttulo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3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4"/>
      <w:lvlText w:val="%1.%2.%3."/>
      <w:lvlJc w:val="left"/>
      <w:pPr>
        <w:tabs>
          <w:tab w:val="num" w:pos="1222"/>
        </w:tabs>
        <w:ind w:left="862" w:hanging="720"/>
      </w:pPr>
      <w:rPr>
        <w:rFonts w:hint="default"/>
        <w:lang w:val="pt-BR"/>
      </w:rPr>
    </w:lvl>
    <w:lvl w:ilvl="3">
      <w:start w:val="1"/>
      <w:numFmt w:val="decimal"/>
      <w:pStyle w:val="Ttulo5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42340E66"/>
    <w:multiLevelType w:val="multilevel"/>
    <w:tmpl w:val="DE4ED67E"/>
    <w:lvl w:ilvl="0">
      <w:start w:val="3"/>
      <w:numFmt w:val="decimal"/>
      <w:pStyle w:val="NormalArial"/>
      <w:isLgl/>
      <w:suff w:val="space"/>
      <w:lvlText w:val="%1.1 -"/>
      <w:lvlJc w:val="left"/>
      <w:pPr>
        <w:ind w:left="432" w:hanging="432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 -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 -"/>
      <w:lvlJc w:val="left"/>
      <w:pPr>
        <w:ind w:left="720" w:hanging="720"/>
      </w:pPr>
      <w:rPr>
        <w:rFonts w:hint="default"/>
        <w:b/>
        <w:i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8466AAC"/>
    <w:multiLevelType w:val="hybridMultilevel"/>
    <w:tmpl w:val="69545068"/>
    <w:lvl w:ilvl="0" w:tplc="3254336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E5D5DE0"/>
    <w:multiLevelType w:val="hybridMultilevel"/>
    <w:tmpl w:val="4E0ED22C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5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5EC31C45"/>
    <w:multiLevelType w:val="hybridMultilevel"/>
    <w:tmpl w:val="F36405BC"/>
    <w:lvl w:ilvl="0" w:tplc="9FE6A85E">
      <w:start w:val="1"/>
      <w:numFmt w:val="upperLetter"/>
      <w:pStyle w:val="Ttulo1"/>
      <w:lvlText w:val="%1."/>
      <w:lvlJc w:val="left"/>
      <w:pPr>
        <w:tabs>
          <w:tab w:val="num" w:pos="360"/>
        </w:tabs>
        <w:ind w:left="360" w:hanging="360"/>
      </w:pPr>
    </w:lvl>
    <w:lvl w:ilvl="1" w:tplc="0416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998D4C6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001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08288B"/>
    <w:rsid w:val="00001517"/>
    <w:rsid w:val="00001DB1"/>
    <w:rsid w:val="00001FE1"/>
    <w:rsid w:val="0000484D"/>
    <w:rsid w:val="00004A9C"/>
    <w:rsid w:val="00005617"/>
    <w:rsid w:val="00007DBA"/>
    <w:rsid w:val="000101DF"/>
    <w:rsid w:val="00012342"/>
    <w:rsid w:val="000123E1"/>
    <w:rsid w:val="000126C3"/>
    <w:rsid w:val="00012F26"/>
    <w:rsid w:val="00014844"/>
    <w:rsid w:val="00015B72"/>
    <w:rsid w:val="000160E2"/>
    <w:rsid w:val="0002491F"/>
    <w:rsid w:val="00025DF0"/>
    <w:rsid w:val="00025F2F"/>
    <w:rsid w:val="00026715"/>
    <w:rsid w:val="00026D6C"/>
    <w:rsid w:val="00026F6F"/>
    <w:rsid w:val="000271C3"/>
    <w:rsid w:val="000273C7"/>
    <w:rsid w:val="000309E6"/>
    <w:rsid w:val="0003198C"/>
    <w:rsid w:val="00033CF1"/>
    <w:rsid w:val="00036B44"/>
    <w:rsid w:val="0003742F"/>
    <w:rsid w:val="0004352E"/>
    <w:rsid w:val="00045CE9"/>
    <w:rsid w:val="00046CB4"/>
    <w:rsid w:val="00050B75"/>
    <w:rsid w:val="00051EDF"/>
    <w:rsid w:val="00051F48"/>
    <w:rsid w:val="00052E79"/>
    <w:rsid w:val="000555B0"/>
    <w:rsid w:val="0005590A"/>
    <w:rsid w:val="00056178"/>
    <w:rsid w:val="00057DD6"/>
    <w:rsid w:val="000607AA"/>
    <w:rsid w:val="00063489"/>
    <w:rsid w:val="000640C0"/>
    <w:rsid w:val="000663A4"/>
    <w:rsid w:val="000711C9"/>
    <w:rsid w:val="00072622"/>
    <w:rsid w:val="00073DF2"/>
    <w:rsid w:val="00074327"/>
    <w:rsid w:val="000745F6"/>
    <w:rsid w:val="00074846"/>
    <w:rsid w:val="00075867"/>
    <w:rsid w:val="00075949"/>
    <w:rsid w:val="00081A61"/>
    <w:rsid w:val="00081C88"/>
    <w:rsid w:val="000821DF"/>
    <w:rsid w:val="0008288B"/>
    <w:rsid w:val="000839F1"/>
    <w:rsid w:val="00085FE3"/>
    <w:rsid w:val="00086702"/>
    <w:rsid w:val="000902B5"/>
    <w:rsid w:val="0009187D"/>
    <w:rsid w:val="000922EC"/>
    <w:rsid w:val="0009245B"/>
    <w:rsid w:val="00092C9B"/>
    <w:rsid w:val="000946EE"/>
    <w:rsid w:val="00094D13"/>
    <w:rsid w:val="00094E29"/>
    <w:rsid w:val="000959C6"/>
    <w:rsid w:val="00095E40"/>
    <w:rsid w:val="00096130"/>
    <w:rsid w:val="00097B52"/>
    <w:rsid w:val="00097F34"/>
    <w:rsid w:val="00097F72"/>
    <w:rsid w:val="000A0099"/>
    <w:rsid w:val="000A172A"/>
    <w:rsid w:val="000A1A70"/>
    <w:rsid w:val="000A2433"/>
    <w:rsid w:val="000A372C"/>
    <w:rsid w:val="000A5339"/>
    <w:rsid w:val="000A788A"/>
    <w:rsid w:val="000B2C8E"/>
    <w:rsid w:val="000B48A0"/>
    <w:rsid w:val="000B7302"/>
    <w:rsid w:val="000B731A"/>
    <w:rsid w:val="000B75E0"/>
    <w:rsid w:val="000C0DE8"/>
    <w:rsid w:val="000C47D3"/>
    <w:rsid w:val="000C5B90"/>
    <w:rsid w:val="000C6CDA"/>
    <w:rsid w:val="000D14C7"/>
    <w:rsid w:val="000D5C59"/>
    <w:rsid w:val="000D5F5A"/>
    <w:rsid w:val="000E02A3"/>
    <w:rsid w:val="000E6914"/>
    <w:rsid w:val="000E75D1"/>
    <w:rsid w:val="000F0869"/>
    <w:rsid w:val="000F38A3"/>
    <w:rsid w:val="00101B53"/>
    <w:rsid w:val="00103B20"/>
    <w:rsid w:val="00106F07"/>
    <w:rsid w:val="00114611"/>
    <w:rsid w:val="001170DE"/>
    <w:rsid w:val="001238BA"/>
    <w:rsid w:val="00126379"/>
    <w:rsid w:val="00132C34"/>
    <w:rsid w:val="00133982"/>
    <w:rsid w:val="001361C4"/>
    <w:rsid w:val="001374D0"/>
    <w:rsid w:val="0013751F"/>
    <w:rsid w:val="001422F4"/>
    <w:rsid w:val="00142ED2"/>
    <w:rsid w:val="00143826"/>
    <w:rsid w:val="00144902"/>
    <w:rsid w:val="00145A0F"/>
    <w:rsid w:val="00151934"/>
    <w:rsid w:val="001524A6"/>
    <w:rsid w:val="00152999"/>
    <w:rsid w:val="00153575"/>
    <w:rsid w:val="00154849"/>
    <w:rsid w:val="001566C8"/>
    <w:rsid w:val="00164C36"/>
    <w:rsid w:val="00167EE8"/>
    <w:rsid w:val="001776A7"/>
    <w:rsid w:val="00180C65"/>
    <w:rsid w:val="00181D0D"/>
    <w:rsid w:val="00182483"/>
    <w:rsid w:val="00183E12"/>
    <w:rsid w:val="00185464"/>
    <w:rsid w:val="0019208E"/>
    <w:rsid w:val="001928B2"/>
    <w:rsid w:val="001931D8"/>
    <w:rsid w:val="00195FC1"/>
    <w:rsid w:val="001A587F"/>
    <w:rsid w:val="001B0860"/>
    <w:rsid w:val="001B13A4"/>
    <w:rsid w:val="001B13BB"/>
    <w:rsid w:val="001B153F"/>
    <w:rsid w:val="001B3A9E"/>
    <w:rsid w:val="001B55F2"/>
    <w:rsid w:val="001C0A56"/>
    <w:rsid w:val="001C1BD1"/>
    <w:rsid w:val="001C1CDC"/>
    <w:rsid w:val="001C4599"/>
    <w:rsid w:val="001C5F98"/>
    <w:rsid w:val="001C69A3"/>
    <w:rsid w:val="001C7749"/>
    <w:rsid w:val="001D06E7"/>
    <w:rsid w:val="001D156C"/>
    <w:rsid w:val="001D1AFE"/>
    <w:rsid w:val="001D3944"/>
    <w:rsid w:val="001E131E"/>
    <w:rsid w:val="001E1D10"/>
    <w:rsid w:val="001E31BB"/>
    <w:rsid w:val="001E44DD"/>
    <w:rsid w:val="001E62C4"/>
    <w:rsid w:val="001E660D"/>
    <w:rsid w:val="001E676C"/>
    <w:rsid w:val="001E760F"/>
    <w:rsid w:val="001F0256"/>
    <w:rsid w:val="001F1332"/>
    <w:rsid w:val="001F1C04"/>
    <w:rsid w:val="001F1DEE"/>
    <w:rsid w:val="001F1ECA"/>
    <w:rsid w:val="001F222A"/>
    <w:rsid w:val="001F250C"/>
    <w:rsid w:val="001F2852"/>
    <w:rsid w:val="001F2BAB"/>
    <w:rsid w:val="001F430A"/>
    <w:rsid w:val="00202004"/>
    <w:rsid w:val="0020580F"/>
    <w:rsid w:val="002058A4"/>
    <w:rsid w:val="00205929"/>
    <w:rsid w:val="00206533"/>
    <w:rsid w:val="00206744"/>
    <w:rsid w:val="0021027E"/>
    <w:rsid w:val="002122EA"/>
    <w:rsid w:val="00214705"/>
    <w:rsid w:val="00215CE3"/>
    <w:rsid w:val="00217B0F"/>
    <w:rsid w:val="002211E3"/>
    <w:rsid w:val="00221F84"/>
    <w:rsid w:val="0022239B"/>
    <w:rsid w:val="002225BE"/>
    <w:rsid w:val="00222639"/>
    <w:rsid w:val="0022446E"/>
    <w:rsid w:val="002250FA"/>
    <w:rsid w:val="00230C51"/>
    <w:rsid w:val="00233502"/>
    <w:rsid w:val="0023756E"/>
    <w:rsid w:val="0024125C"/>
    <w:rsid w:val="0024358E"/>
    <w:rsid w:val="00244181"/>
    <w:rsid w:val="00245138"/>
    <w:rsid w:val="00247125"/>
    <w:rsid w:val="0024754C"/>
    <w:rsid w:val="00247AD6"/>
    <w:rsid w:val="002525D8"/>
    <w:rsid w:val="002534F1"/>
    <w:rsid w:val="00253AB2"/>
    <w:rsid w:val="002543D8"/>
    <w:rsid w:val="00255913"/>
    <w:rsid w:val="00257C26"/>
    <w:rsid w:val="00257ECA"/>
    <w:rsid w:val="002605EC"/>
    <w:rsid w:val="00261240"/>
    <w:rsid w:val="00263D94"/>
    <w:rsid w:val="00264292"/>
    <w:rsid w:val="00270C78"/>
    <w:rsid w:val="0027262B"/>
    <w:rsid w:val="00273155"/>
    <w:rsid w:val="00274B45"/>
    <w:rsid w:val="00276861"/>
    <w:rsid w:val="002771AA"/>
    <w:rsid w:val="00277E88"/>
    <w:rsid w:val="00281195"/>
    <w:rsid w:val="00281310"/>
    <w:rsid w:val="0028751C"/>
    <w:rsid w:val="002877F6"/>
    <w:rsid w:val="00291FD7"/>
    <w:rsid w:val="00291FFF"/>
    <w:rsid w:val="002934EA"/>
    <w:rsid w:val="002940F0"/>
    <w:rsid w:val="002944DF"/>
    <w:rsid w:val="002949CE"/>
    <w:rsid w:val="00295E23"/>
    <w:rsid w:val="00296BA7"/>
    <w:rsid w:val="002A0586"/>
    <w:rsid w:val="002A13C4"/>
    <w:rsid w:val="002A1C2B"/>
    <w:rsid w:val="002A44BF"/>
    <w:rsid w:val="002A46D4"/>
    <w:rsid w:val="002A484E"/>
    <w:rsid w:val="002A5F1B"/>
    <w:rsid w:val="002A6D91"/>
    <w:rsid w:val="002B18B1"/>
    <w:rsid w:val="002B2F8D"/>
    <w:rsid w:val="002B3789"/>
    <w:rsid w:val="002C3477"/>
    <w:rsid w:val="002C519A"/>
    <w:rsid w:val="002C57E5"/>
    <w:rsid w:val="002D05E6"/>
    <w:rsid w:val="002D18BB"/>
    <w:rsid w:val="002D1A17"/>
    <w:rsid w:val="002D2990"/>
    <w:rsid w:val="002D2F5B"/>
    <w:rsid w:val="002D3A8C"/>
    <w:rsid w:val="002D4854"/>
    <w:rsid w:val="002D561A"/>
    <w:rsid w:val="002D5EE9"/>
    <w:rsid w:val="002E1D81"/>
    <w:rsid w:val="002E4ED6"/>
    <w:rsid w:val="002E5CB9"/>
    <w:rsid w:val="002F0A30"/>
    <w:rsid w:val="002F1A3E"/>
    <w:rsid w:val="003026A6"/>
    <w:rsid w:val="00303E74"/>
    <w:rsid w:val="00304476"/>
    <w:rsid w:val="003101C3"/>
    <w:rsid w:val="003104E8"/>
    <w:rsid w:val="00310913"/>
    <w:rsid w:val="0031343E"/>
    <w:rsid w:val="00313DD0"/>
    <w:rsid w:val="0031574F"/>
    <w:rsid w:val="00322D28"/>
    <w:rsid w:val="0032547A"/>
    <w:rsid w:val="0033065C"/>
    <w:rsid w:val="003342D4"/>
    <w:rsid w:val="00336E36"/>
    <w:rsid w:val="003413A1"/>
    <w:rsid w:val="003437F9"/>
    <w:rsid w:val="0034528D"/>
    <w:rsid w:val="003457D4"/>
    <w:rsid w:val="00345B59"/>
    <w:rsid w:val="00346E9F"/>
    <w:rsid w:val="003473E3"/>
    <w:rsid w:val="00347406"/>
    <w:rsid w:val="0035063B"/>
    <w:rsid w:val="00350808"/>
    <w:rsid w:val="00350916"/>
    <w:rsid w:val="0035109D"/>
    <w:rsid w:val="00351B45"/>
    <w:rsid w:val="0035299B"/>
    <w:rsid w:val="00354D2A"/>
    <w:rsid w:val="00355A6E"/>
    <w:rsid w:val="00355F9E"/>
    <w:rsid w:val="00360234"/>
    <w:rsid w:val="0036129B"/>
    <w:rsid w:val="00361428"/>
    <w:rsid w:val="00362362"/>
    <w:rsid w:val="003636C0"/>
    <w:rsid w:val="00363916"/>
    <w:rsid w:val="00372035"/>
    <w:rsid w:val="00372BED"/>
    <w:rsid w:val="00373BD6"/>
    <w:rsid w:val="003805F3"/>
    <w:rsid w:val="00380800"/>
    <w:rsid w:val="00383E8F"/>
    <w:rsid w:val="00386329"/>
    <w:rsid w:val="003874A6"/>
    <w:rsid w:val="0038773B"/>
    <w:rsid w:val="00391267"/>
    <w:rsid w:val="00393F1B"/>
    <w:rsid w:val="00396360"/>
    <w:rsid w:val="003973CE"/>
    <w:rsid w:val="003A074F"/>
    <w:rsid w:val="003A0EB0"/>
    <w:rsid w:val="003A3E16"/>
    <w:rsid w:val="003A5ACA"/>
    <w:rsid w:val="003A74F5"/>
    <w:rsid w:val="003B3288"/>
    <w:rsid w:val="003B61FD"/>
    <w:rsid w:val="003B7A1A"/>
    <w:rsid w:val="003C1F48"/>
    <w:rsid w:val="003C2636"/>
    <w:rsid w:val="003C3710"/>
    <w:rsid w:val="003C3A07"/>
    <w:rsid w:val="003C556E"/>
    <w:rsid w:val="003C5A0E"/>
    <w:rsid w:val="003C7724"/>
    <w:rsid w:val="003D1144"/>
    <w:rsid w:val="003D2065"/>
    <w:rsid w:val="003D581B"/>
    <w:rsid w:val="003D592C"/>
    <w:rsid w:val="003D7968"/>
    <w:rsid w:val="003E061F"/>
    <w:rsid w:val="003E11C6"/>
    <w:rsid w:val="003E3375"/>
    <w:rsid w:val="003E3801"/>
    <w:rsid w:val="003E388D"/>
    <w:rsid w:val="003E4895"/>
    <w:rsid w:val="003E491B"/>
    <w:rsid w:val="003E4937"/>
    <w:rsid w:val="003E4F15"/>
    <w:rsid w:val="003E5E6C"/>
    <w:rsid w:val="003E6BD6"/>
    <w:rsid w:val="003E775F"/>
    <w:rsid w:val="003F06C1"/>
    <w:rsid w:val="003F0F77"/>
    <w:rsid w:val="003F1647"/>
    <w:rsid w:val="003F3915"/>
    <w:rsid w:val="003F41A2"/>
    <w:rsid w:val="003F64BA"/>
    <w:rsid w:val="003F6FB3"/>
    <w:rsid w:val="00400A0A"/>
    <w:rsid w:val="00402D83"/>
    <w:rsid w:val="00402F95"/>
    <w:rsid w:val="0040374D"/>
    <w:rsid w:val="00404D07"/>
    <w:rsid w:val="004059BC"/>
    <w:rsid w:val="00407060"/>
    <w:rsid w:val="00407DDB"/>
    <w:rsid w:val="0041039D"/>
    <w:rsid w:val="0041111A"/>
    <w:rsid w:val="00412EEA"/>
    <w:rsid w:val="004144D2"/>
    <w:rsid w:val="004148CE"/>
    <w:rsid w:val="0041792A"/>
    <w:rsid w:val="004204DF"/>
    <w:rsid w:val="00421C0A"/>
    <w:rsid w:val="00422FEF"/>
    <w:rsid w:val="00426257"/>
    <w:rsid w:val="0042767C"/>
    <w:rsid w:val="0043017F"/>
    <w:rsid w:val="0043045B"/>
    <w:rsid w:val="00434053"/>
    <w:rsid w:val="004351E4"/>
    <w:rsid w:val="00435BD0"/>
    <w:rsid w:val="004376A6"/>
    <w:rsid w:val="0044048A"/>
    <w:rsid w:val="00440D75"/>
    <w:rsid w:val="00441130"/>
    <w:rsid w:val="004423B3"/>
    <w:rsid w:val="0044407E"/>
    <w:rsid w:val="00445E2E"/>
    <w:rsid w:val="00450242"/>
    <w:rsid w:val="0045064D"/>
    <w:rsid w:val="0045246A"/>
    <w:rsid w:val="0045399A"/>
    <w:rsid w:val="004559AC"/>
    <w:rsid w:val="004570C9"/>
    <w:rsid w:val="00457452"/>
    <w:rsid w:val="00457CCC"/>
    <w:rsid w:val="004604E5"/>
    <w:rsid w:val="00460E27"/>
    <w:rsid w:val="00464717"/>
    <w:rsid w:val="00464C6F"/>
    <w:rsid w:val="004669BA"/>
    <w:rsid w:val="0046714F"/>
    <w:rsid w:val="00467253"/>
    <w:rsid w:val="00467AE6"/>
    <w:rsid w:val="00470A30"/>
    <w:rsid w:val="00475D69"/>
    <w:rsid w:val="00475EE3"/>
    <w:rsid w:val="00480279"/>
    <w:rsid w:val="0048382E"/>
    <w:rsid w:val="00485676"/>
    <w:rsid w:val="004862E2"/>
    <w:rsid w:val="0049196E"/>
    <w:rsid w:val="00494996"/>
    <w:rsid w:val="00496427"/>
    <w:rsid w:val="004964E5"/>
    <w:rsid w:val="004966FD"/>
    <w:rsid w:val="00496A16"/>
    <w:rsid w:val="004975A2"/>
    <w:rsid w:val="004A0646"/>
    <w:rsid w:val="004A07EB"/>
    <w:rsid w:val="004A177C"/>
    <w:rsid w:val="004A18AF"/>
    <w:rsid w:val="004A3388"/>
    <w:rsid w:val="004A4B30"/>
    <w:rsid w:val="004A5B8D"/>
    <w:rsid w:val="004B3A69"/>
    <w:rsid w:val="004B43F4"/>
    <w:rsid w:val="004B45CF"/>
    <w:rsid w:val="004B4F69"/>
    <w:rsid w:val="004C39D9"/>
    <w:rsid w:val="004C60A5"/>
    <w:rsid w:val="004C68E4"/>
    <w:rsid w:val="004C792E"/>
    <w:rsid w:val="004D0510"/>
    <w:rsid w:val="004D14ED"/>
    <w:rsid w:val="004D2E0B"/>
    <w:rsid w:val="004D3462"/>
    <w:rsid w:val="004D527F"/>
    <w:rsid w:val="004D59E9"/>
    <w:rsid w:val="004D78B8"/>
    <w:rsid w:val="004E05FD"/>
    <w:rsid w:val="004E3C74"/>
    <w:rsid w:val="004E456B"/>
    <w:rsid w:val="004E4A1E"/>
    <w:rsid w:val="004E5DB7"/>
    <w:rsid w:val="004E7C71"/>
    <w:rsid w:val="004F068A"/>
    <w:rsid w:val="004F56E2"/>
    <w:rsid w:val="0050275B"/>
    <w:rsid w:val="00505096"/>
    <w:rsid w:val="00505DA3"/>
    <w:rsid w:val="00505E1D"/>
    <w:rsid w:val="0050697B"/>
    <w:rsid w:val="005113D6"/>
    <w:rsid w:val="00511DE1"/>
    <w:rsid w:val="00512EBA"/>
    <w:rsid w:val="005142BD"/>
    <w:rsid w:val="005148E3"/>
    <w:rsid w:val="00514CC0"/>
    <w:rsid w:val="00516796"/>
    <w:rsid w:val="00516ECF"/>
    <w:rsid w:val="00516FDE"/>
    <w:rsid w:val="005178F1"/>
    <w:rsid w:val="00517C61"/>
    <w:rsid w:val="00520FE9"/>
    <w:rsid w:val="005212B0"/>
    <w:rsid w:val="005225C3"/>
    <w:rsid w:val="0052393B"/>
    <w:rsid w:val="00523EC1"/>
    <w:rsid w:val="00524F67"/>
    <w:rsid w:val="00525324"/>
    <w:rsid w:val="00525AE8"/>
    <w:rsid w:val="00527965"/>
    <w:rsid w:val="00527E01"/>
    <w:rsid w:val="00527FEB"/>
    <w:rsid w:val="00535999"/>
    <w:rsid w:val="00535A24"/>
    <w:rsid w:val="00537830"/>
    <w:rsid w:val="00537C4A"/>
    <w:rsid w:val="00540611"/>
    <w:rsid w:val="00543217"/>
    <w:rsid w:val="00543288"/>
    <w:rsid w:val="00545A13"/>
    <w:rsid w:val="005461C4"/>
    <w:rsid w:val="00547424"/>
    <w:rsid w:val="00550DB3"/>
    <w:rsid w:val="005527A4"/>
    <w:rsid w:val="00560328"/>
    <w:rsid w:val="00560EE6"/>
    <w:rsid w:val="00561421"/>
    <w:rsid w:val="00565106"/>
    <w:rsid w:val="00565F25"/>
    <w:rsid w:val="00567E0D"/>
    <w:rsid w:val="00570F7A"/>
    <w:rsid w:val="005740FF"/>
    <w:rsid w:val="0057425D"/>
    <w:rsid w:val="0057491A"/>
    <w:rsid w:val="00576FF5"/>
    <w:rsid w:val="00582F9F"/>
    <w:rsid w:val="00584773"/>
    <w:rsid w:val="00585493"/>
    <w:rsid w:val="005858F1"/>
    <w:rsid w:val="005944C7"/>
    <w:rsid w:val="00595526"/>
    <w:rsid w:val="005A12DE"/>
    <w:rsid w:val="005A5810"/>
    <w:rsid w:val="005A6A9C"/>
    <w:rsid w:val="005A6F28"/>
    <w:rsid w:val="005B052E"/>
    <w:rsid w:val="005B2BE6"/>
    <w:rsid w:val="005B2C16"/>
    <w:rsid w:val="005B4C05"/>
    <w:rsid w:val="005B7A46"/>
    <w:rsid w:val="005C1052"/>
    <w:rsid w:val="005C1924"/>
    <w:rsid w:val="005C56F1"/>
    <w:rsid w:val="005C6B6F"/>
    <w:rsid w:val="005D0D0F"/>
    <w:rsid w:val="005D1EBD"/>
    <w:rsid w:val="005D3B33"/>
    <w:rsid w:val="005E097F"/>
    <w:rsid w:val="005E71C2"/>
    <w:rsid w:val="005E760C"/>
    <w:rsid w:val="005F05BC"/>
    <w:rsid w:val="005F0A0C"/>
    <w:rsid w:val="005F14D5"/>
    <w:rsid w:val="005F573A"/>
    <w:rsid w:val="005F6486"/>
    <w:rsid w:val="005F7EC4"/>
    <w:rsid w:val="00600391"/>
    <w:rsid w:val="006009D2"/>
    <w:rsid w:val="006041A9"/>
    <w:rsid w:val="006058B2"/>
    <w:rsid w:val="00607C22"/>
    <w:rsid w:val="006114D1"/>
    <w:rsid w:val="00612D80"/>
    <w:rsid w:val="00612F50"/>
    <w:rsid w:val="00614654"/>
    <w:rsid w:val="00614F05"/>
    <w:rsid w:val="006206A2"/>
    <w:rsid w:val="00620789"/>
    <w:rsid w:val="00620B36"/>
    <w:rsid w:val="00621CCA"/>
    <w:rsid w:val="00622C29"/>
    <w:rsid w:val="00622C59"/>
    <w:rsid w:val="00624A5E"/>
    <w:rsid w:val="00625722"/>
    <w:rsid w:val="00627430"/>
    <w:rsid w:val="00627992"/>
    <w:rsid w:val="00627B54"/>
    <w:rsid w:val="00633B8C"/>
    <w:rsid w:val="0063575D"/>
    <w:rsid w:val="006365A5"/>
    <w:rsid w:val="00645A04"/>
    <w:rsid w:val="00647BFB"/>
    <w:rsid w:val="00652632"/>
    <w:rsid w:val="00652D37"/>
    <w:rsid w:val="006545A3"/>
    <w:rsid w:val="00656391"/>
    <w:rsid w:val="006578EB"/>
    <w:rsid w:val="0066587C"/>
    <w:rsid w:val="006666EB"/>
    <w:rsid w:val="006670DA"/>
    <w:rsid w:val="00667779"/>
    <w:rsid w:val="0066785C"/>
    <w:rsid w:val="006763EF"/>
    <w:rsid w:val="0067674C"/>
    <w:rsid w:val="006804D1"/>
    <w:rsid w:val="0068145A"/>
    <w:rsid w:val="0068239C"/>
    <w:rsid w:val="006828A1"/>
    <w:rsid w:val="00685387"/>
    <w:rsid w:val="00687D29"/>
    <w:rsid w:val="00687DF1"/>
    <w:rsid w:val="00690251"/>
    <w:rsid w:val="00690988"/>
    <w:rsid w:val="006917BE"/>
    <w:rsid w:val="006948F6"/>
    <w:rsid w:val="00695DED"/>
    <w:rsid w:val="0069776A"/>
    <w:rsid w:val="006A180F"/>
    <w:rsid w:val="006A2DB5"/>
    <w:rsid w:val="006A6B49"/>
    <w:rsid w:val="006B175E"/>
    <w:rsid w:val="006B2C7A"/>
    <w:rsid w:val="006B3AD4"/>
    <w:rsid w:val="006B6C21"/>
    <w:rsid w:val="006B771B"/>
    <w:rsid w:val="006C4619"/>
    <w:rsid w:val="006C5497"/>
    <w:rsid w:val="006C6C02"/>
    <w:rsid w:val="006C7F7B"/>
    <w:rsid w:val="006D004D"/>
    <w:rsid w:val="006D0140"/>
    <w:rsid w:val="006D07AE"/>
    <w:rsid w:val="006D0D0E"/>
    <w:rsid w:val="006D1AAC"/>
    <w:rsid w:val="006D2AD7"/>
    <w:rsid w:val="006D4822"/>
    <w:rsid w:val="006D503A"/>
    <w:rsid w:val="006E10CA"/>
    <w:rsid w:val="006E16D5"/>
    <w:rsid w:val="006E35DE"/>
    <w:rsid w:val="006E45CB"/>
    <w:rsid w:val="006E5468"/>
    <w:rsid w:val="006E6533"/>
    <w:rsid w:val="006E66FD"/>
    <w:rsid w:val="006E6A1C"/>
    <w:rsid w:val="006E76B4"/>
    <w:rsid w:val="006F54B6"/>
    <w:rsid w:val="006F6875"/>
    <w:rsid w:val="006F6AC0"/>
    <w:rsid w:val="006F726F"/>
    <w:rsid w:val="00702797"/>
    <w:rsid w:val="00703C1B"/>
    <w:rsid w:val="00703FCD"/>
    <w:rsid w:val="00704E27"/>
    <w:rsid w:val="007121A8"/>
    <w:rsid w:val="0071246A"/>
    <w:rsid w:val="007268FF"/>
    <w:rsid w:val="007270C2"/>
    <w:rsid w:val="007273B6"/>
    <w:rsid w:val="00731905"/>
    <w:rsid w:val="00732D0C"/>
    <w:rsid w:val="00733394"/>
    <w:rsid w:val="007349BF"/>
    <w:rsid w:val="007366CF"/>
    <w:rsid w:val="00736D23"/>
    <w:rsid w:val="00741EED"/>
    <w:rsid w:val="00752242"/>
    <w:rsid w:val="00753A29"/>
    <w:rsid w:val="0075410E"/>
    <w:rsid w:val="00755C90"/>
    <w:rsid w:val="00761EFF"/>
    <w:rsid w:val="00763F62"/>
    <w:rsid w:val="007649B3"/>
    <w:rsid w:val="00765AD8"/>
    <w:rsid w:val="00770D24"/>
    <w:rsid w:val="00771254"/>
    <w:rsid w:val="00771E91"/>
    <w:rsid w:val="00773E32"/>
    <w:rsid w:val="00773F8F"/>
    <w:rsid w:val="00775757"/>
    <w:rsid w:val="00775C44"/>
    <w:rsid w:val="007778B1"/>
    <w:rsid w:val="007810DF"/>
    <w:rsid w:val="00781C9C"/>
    <w:rsid w:val="00781F86"/>
    <w:rsid w:val="00782DF7"/>
    <w:rsid w:val="007844CB"/>
    <w:rsid w:val="00785665"/>
    <w:rsid w:val="00787C3F"/>
    <w:rsid w:val="00791013"/>
    <w:rsid w:val="00792347"/>
    <w:rsid w:val="00792FE8"/>
    <w:rsid w:val="00793616"/>
    <w:rsid w:val="00793F11"/>
    <w:rsid w:val="00794FA0"/>
    <w:rsid w:val="007962A7"/>
    <w:rsid w:val="00797526"/>
    <w:rsid w:val="007A0507"/>
    <w:rsid w:val="007A0745"/>
    <w:rsid w:val="007A15AE"/>
    <w:rsid w:val="007A5247"/>
    <w:rsid w:val="007B124B"/>
    <w:rsid w:val="007B3ADC"/>
    <w:rsid w:val="007B418B"/>
    <w:rsid w:val="007B4437"/>
    <w:rsid w:val="007B4E80"/>
    <w:rsid w:val="007C1264"/>
    <w:rsid w:val="007C51E2"/>
    <w:rsid w:val="007C5473"/>
    <w:rsid w:val="007C5A51"/>
    <w:rsid w:val="007C5E15"/>
    <w:rsid w:val="007C77C7"/>
    <w:rsid w:val="007D0B7F"/>
    <w:rsid w:val="007D3407"/>
    <w:rsid w:val="007D44CA"/>
    <w:rsid w:val="007D6098"/>
    <w:rsid w:val="007D67D8"/>
    <w:rsid w:val="007E2414"/>
    <w:rsid w:val="007E6223"/>
    <w:rsid w:val="007E6EC2"/>
    <w:rsid w:val="007F009D"/>
    <w:rsid w:val="007F04F0"/>
    <w:rsid w:val="007F43B9"/>
    <w:rsid w:val="00800C4B"/>
    <w:rsid w:val="00802467"/>
    <w:rsid w:val="00804996"/>
    <w:rsid w:val="0081156D"/>
    <w:rsid w:val="0081375B"/>
    <w:rsid w:val="008144F0"/>
    <w:rsid w:val="00816949"/>
    <w:rsid w:val="00817B54"/>
    <w:rsid w:val="00821B16"/>
    <w:rsid w:val="00821DE4"/>
    <w:rsid w:val="0083007D"/>
    <w:rsid w:val="0083059F"/>
    <w:rsid w:val="00830B88"/>
    <w:rsid w:val="00831A9C"/>
    <w:rsid w:val="008342F9"/>
    <w:rsid w:val="008347DD"/>
    <w:rsid w:val="00840DF7"/>
    <w:rsid w:val="00840F70"/>
    <w:rsid w:val="008419D6"/>
    <w:rsid w:val="008438FA"/>
    <w:rsid w:val="00843FB4"/>
    <w:rsid w:val="008442C6"/>
    <w:rsid w:val="008444C1"/>
    <w:rsid w:val="0085205D"/>
    <w:rsid w:val="00852B6F"/>
    <w:rsid w:val="00852D05"/>
    <w:rsid w:val="008534D0"/>
    <w:rsid w:val="0085364F"/>
    <w:rsid w:val="00854043"/>
    <w:rsid w:val="008541EC"/>
    <w:rsid w:val="00854DB6"/>
    <w:rsid w:val="00855727"/>
    <w:rsid w:val="00857D46"/>
    <w:rsid w:val="008621B9"/>
    <w:rsid w:val="0086261C"/>
    <w:rsid w:val="008700A1"/>
    <w:rsid w:val="008709F2"/>
    <w:rsid w:val="00871A8D"/>
    <w:rsid w:val="00872BA9"/>
    <w:rsid w:val="00873C0B"/>
    <w:rsid w:val="00874A59"/>
    <w:rsid w:val="0087510D"/>
    <w:rsid w:val="0087575C"/>
    <w:rsid w:val="00876CD8"/>
    <w:rsid w:val="00877328"/>
    <w:rsid w:val="00881E0D"/>
    <w:rsid w:val="00883A03"/>
    <w:rsid w:val="00885B5C"/>
    <w:rsid w:val="00886934"/>
    <w:rsid w:val="0089018E"/>
    <w:rsid w:val="0089160E"/>
    <w:rsid w:val="00891B2C"/>
    <w:rsid w:val="008925C9"/>
    <w:rsid w:val="00893702"/>
    <w:rsid w:val="00895282"/>
    <w:rsid w:val="008955ED"/>
    <w:rsid w:val="008959C5"/>
    <w:rsid w:val="00895A92"/>
    <w:rsid w:val="00896C6A"/>
    <w:rsid w:val="008978A3"/>
    <w:rsid w:val="00897A90"/>
    <w:rsid w:val="008A0907"/>
    <w:rsid w:val="008A0F4A"/>
    <w:rsid w:val="008A1626"/>
    <w:rsid w:val="008A2473"/>
    <w:rsid w:val="008A39F3"/>
    <w:rsid w:val="008A4A85"/>
    <w:rsid w:val="008B1BF1"/>
    <w:rsid w:val="008B273F"/>
    <w:rsid w:val="008B3DE9"/>
    <w:rsid w:val="008B454A"/>
    <w:rsid w:val="008B503A"/>
    <w:rsid w:val="008B63DC"/>
    <w:rsid w:val="008C3194"/>
    <w:rsid w:val="008C3EA7"/>
    <w:rsid w:val="008C450C"/>
    <w:rsid w:val="008C73A3"/>
    <w:rsid w:val="008D024A"/>
    <w:rsid w:val="008D34F8"/>
    <w:rsid w:val="008D3925"/>
    <w:rsid w:val="008D3966"/>
    <w:rsid w:val="008D3FEA"/>
    <w:rsid w:val="008D450D"/>
    <w:rsid w:val="008D5F53"/>
    <w:rsid w:val="008D7C67"/>
    <w:rsid w:val="008D7F8E"/>
    <w:rsid w:val="008E0FBC"/>
    <w:rsid w:val="008E1BF5"/>
    <w:rsid w:val="008E331A"/>
    <w:rsid w:val="008E4FA9"/>
    <w:rsid w:val="008E553B"/>
    <w:rsid w:val="008F0D20"/>
    <w:rsid w:val="008F239F"/>
    <w:rsid w:val="008F3E65"/>
    <w:rsid w:val="008F53EA"/>
    <w:rsid w:val="00901495"/>
    <w:rsid w:val="00905414"/>
    <w:rsid w:val="00905BB6"/>
    <w:rsid w:val="00906914"/>
    <w:rsid w:val="00913AD4"/>
    <w:rsid w:val="009163C9"/>
    <w:rsid w:val="00917550"/>
    <w:rsid w:val="00920D9E"/>
    <w:rsid w:val="00921CEF"/>
    <w:rsid w:val="00923F66"/>
    <w:rsid w:val="00925378"/>
    <w:rsid w:val="0092637C"/>
    <w:rsid w:val="00927A5D"/>
    <w:rsid w:val="00930B3B"/>
    <w:rsid w:val="009316CB"/>
    <w:rsid w:val="009321F1"/>
    <w:rsid w:val="00933D36"/>
    <w:rsid w:val="0093454D"/>
    <w:rsid w:val="0093623B"/>
    <w:rsid w:val="009369A6"/>
    <w:rsid w:val="00941B47"/>
    <w:rsid w:val="00941FC7"/>
    <w:rsid w:val="009445B9"/>
    <w:rsid w:val="00944B0E"/>
    <w:rsid w:val="00944B23"/>
    <w:rsid w:val="00945DDD"/>
    <w:rsid w:val="0094712B"/>
    <w:rsid w:val="009506EA"/>
    <w:rsid w:val="0095154A"/>
    <w:rsid w:val="00951983"/>
    <w:rsid w:val="00955D08"/>
    <w:rsid w:val="00956436"/>
    <w:rsid w:val="00962CD3"/>
    <w:rsid w:val="00965125"/>
    <w:rsid w:val="00965B3B"/>
    <w:rsid w:val="00966BC7"/>
    <w:rsid w:val="00972219"/>
    <w:rsid w:val="00972655"/>
    <w:rsid w:val="00973AA2"/>
    <w:rsid w:val="00975FC9"/>
    <w:rsid w:val="009767F2"/>
    <w:rsid w:val="0097710F"/>
    <w:rsid w:val="00982842"/>
    <w:rsid w:val="00983365"/>
    <w:rsid w:val="00985A6B"/>
    <w:rsid w:val="0098639C"/>
    <w:rsid w:val="00987CA4"/>
    <w:rsid w:val="009904AC"/>
    <w:rsid w:val="00990814"/>
    <w:rsid w:val="009914A8"/>
    <w:rsid w:val="00992469"/>
    <w:rsid w:val="00993886"/>
    <w:rsid w:val="0099410A"/>
    <w:rsid w:val="0099440B"/>
    <w:rsid w:val="009975BF"/>
    <w:rsid w:val="009A0175"/>
    <w:rsid w:val="009A0976"/>
    <w:rsid w:val="009A1BDA"/>
    <w:rsid w:val="009A2638"/>
    <w:rsid w:val="009A2F44"/>
    <w:rsid w:val="009A375B"/>
    <w:rsid w:val="009A574D"/>
    <w:rsid w:val="009A643B"/>
    <w:rsid w:val="009A77E9"/>
    <w:rsid w:val="009B458D"/>
    <w:rsid w:val="009C1ACF"/>
    <w:rsid w:val="009C277F"/>
    <w:rsid w:val="009C3468"/>
    <w:rsid w:val="009C3DC9"/>
    <w:rsid w:val="009D00A9"/>
    <w:rsid w:val="009D0735"/>
    <w:rsid w:val="009D0CFC"/>
    <w:rsid w:val="009D3C7C"/>
    <w:rsid w:val="009D47DA"/>
    <w:rsid w:val="009D5F7F"/>
    <w:rsid w:val="009D6B5C"/>
    <w:rsid w:val="009D7FE0"/>
    <w:rsid w:val="009E2B20"/>
    <w:rsid w:val="009E4DB6"/>
    <w:rsid w:val="009E549E"/>
    <w:rsid w:val="009E5BCC"/>
    <w:rsid w:val="009F07D4"/>
    <w:rsid w:val="009F07F6"/>
    <w:rsid w:val="009F10B2"/>
    <w:rsid w:val="009F25EB"/>
    <w:rsid w:val="009F45AB"/>
    <w:rsid w:val="009F5744"/>
    <w:rsid w:val="00A00CCA"/>
    <w:rsid w:val="00A01402"/>
    <w:rsid w:val="00A02F00"/>
    <w:rsid w:val="00A07B83"/>
    <w:rsid w:val="00A130FA"/>
    <w:rsid w:val="00A16001"/>
    <w:rsid w:val="00A16AEF"/>
    <w:rsid w:val="00A173CE"/>
    <w:rsid w:val="00A1747D"/>
    <w:rsid w:val="00A21462"/>
    <w:rsid w:val="00A2249F"/>
    <w:rsid w:val="00A229F3"/>
    <w:rsid w:val="00A23D99"/>
    <w:rsid w:val="00A30586"/>
    <w:rsid w:val="00A33954"/>
    <w:rsid w:val="00A33FE9"/>
    <w:rsid w:val="00A36B1A"/>
    <w:rsid w:val="00A36D2F"/>
    <w:rsid w:val="00A36FB5"/>
    <w:rsid w:val="00A372B5"/>
    <w:rsid w:val="00A3748A"/>
    <w:rsid w:val="00A377AF"/>
    <w:rsid w:val="00A377E3"/>
    <w:rsid w:val="00A4022E"/>
    <w:rsid w:val="00A43103"/>
    <w:rsid w:val="00A43A82"/>
    <w:rsid w:val="00A43D00"/>
    <w:rsid w:val="00A449A5"/>
    <w:rsid w:val="00A45117"/>
    <w:rsid w:val="00A55D13"/>
    <w:rsid w:val="00A57067"/>
    <w:rsid w:val="00A57394"/>
    <w:rsid w:val="00A628C4"/>
    <w:rsid w:val="00A640BE"/>
    <w:rsid w:val="00A66891"/>
    <w:rsid w:val="00A6719A"/>
    <w:rsid w:val="00A67C81"/>
    <w:rsid w:val="00A72DA1"/>
    <w:rsid w:val="00A73170"/>
    <w:rsid w:val="00A74899"/>
    <w:rsid w:val="00A74CAB"/>
    <w:rsid w:val="00A750AC"/>
    <w:rsid w:val="00A76C1C"/>
    <w:rsid w:val="00A77704"/>
    <w:rsid w:val="00A77714"/>
    <w:rsid w:val="00A80428"/>
    <w:rsid w:val="00A80E72"/>
    <w:rsid w:val="00A81B3E"/>
    <w:rsid w:val="00A849D3"/>
    <w:rsid w:val="00A8626A"/>
    <w:rsid w:val="00A9107D"/>
    <w:rsid w:val="00A91239"/>
    <w:rsid w:val="00A9684E"/>
    <w:rsid w:val="00AA06A2"/>
    <w:rsid w:val="00AA2B90"/>
    <w:rsid w:val="00AA3378"/>
    <w:rsid w:val="00AA4042"/>
    <w:rsid w:val="00AA5544"/>
    <w:rsid w:val="00AA7E72"/>
    <w:rsid w:val="00AB038A"/>
    <w:rsid w:val="00AB2A60"/>
    <w:rsid w:val="00AB4DB8"/>
    <w:rsid w:val="00AB4F6C"/>
    <w:rsid w:val="00AB5655"/>
    <w:rsid w:val="00AB5F1E"/>
    <w:rsid w:val="00AB70B4"/>
    <w:rsid w:val="00AB7207"/>
    <w:rsid w:val="00AC1128"/>
    <w:rsid w:val="00AC478B"/>
    <w:rsid w:val="00AC6804"/>
    <w:rsid w:val="00AD2A8F"/>
    <w:rsid w:val="00AD3593"/>
    <w:rsid w:val="00AD5E09"/>
    <w:rsid w:val="00AD72DA"/>
    <w:rsid w:val="00AD73E5"/>
    <w:rsid w:val="00AE1472"/>
    <w:rsid w:val="00AE2D27"/>
    <w:rsid w:val="00AE32F8"/>
    <w:rsid w:val="00AE5920"/>
    <w:rsid w:val="00AE7CEA"/>
    <w:rsid w:val="00AF6F1A"/>
    <w:rsid w:val="00B00806"/>
    <w:rsid w:val="00B01BEC"/>
    <w:rsid w:val="00B020A7"/>
    <w:rsid w:val="00B02BD7"/>
    <w:rsid w:val="00B037F7"/>
    <w:rsid w:val="00B0527A"/>
    <w:rsid w:val="00B05D51"/>
    <w:rsid w:val="00B1045C"/>
    <w:rsid w:val="00B12EF6"/>
    <w:rsid w:val="00B14EDB"/>
    <w:rsid w:val="00B22D4E"/>
    <w:rsid w:val="00B238E4"/>
    <w:rsid w:val="00B27DA4"/>
    <w:rsid w:val="00B27DB7"/>
    <w:rsid w:val="00B309EE"/>
    <w:rsid w:val="00B32FE0"/>
    <w:rsid w:val="00B33846"/>
    <w:rsid w:val="00B33EFC"/>
    <w:rsid w:val="00B35117"/>
    <w:rsid w:val="00B363A8"/>
    <w:rsid w:val="00B379D5"/>
    <w:rsid w:val="00B4039F"/>
    <w:rsid w:val="00B40CDB"/>
    <w:rsid w:val="00B41162"/>
    <w:rsid w:val="00B41515"/>
    <w:rsid w:val="00B4453C"/>
    <w:rsid w:val="00B448FB"/>
    <w:rsid w:val="00B449E4"/>
    <w:rsid w:val="00B453A7"/>
    <w:rsid w:val="00B50C6C"/>
    <w:rsid w:val="00B50E79"/>
    <w:rsid w:val="00B51E4F"/>
    <w:rsid w:val="00B54C10"/>
    <w:rsid w:val="00B555B8"/>
    <w:rsid w:val="00B5711F"/>
    <w:rsid w:val="00B61209"/>
    <w:rsid w:val="00B61F09"/>
    <w:rsid w:val="00B62A7B"/>
    <w:rsid w:val="00B62DB5"/>
    <w:rsid w:val="00B62DBB"/>
    <w:rsid w:val="00B65EED"/>
    <w:rsid w:val="00B66F32"/>
    <w:rsid w:val="00B727F9"/>
    <w:rsid w:val="00B73439"/>
    <w:rsid w:val="00B7516F"/>
    <w:rsid w:val="00B75ED6"/>
    <w:rsid w:val="00B87BB5"/>
    <w:rsid w:val="00B90F06"/>
    <w:rsid w:val="00B910D6"/>
    <w:rsid w:val="00B92B53"/>
    <w:rsid w:val="00B92B6E"/>
    <w:rsid w:val="00B92F43"/>
    <w:rsid w:val="00B930FA"/>
    <w:rsid w:val="00B95E29"/>
    <w:rsid w:val="00B96B1F"/>
    <w:rsid w:val="00BA2C49"/>
    <w:rsid w:val="00BA372C"/>
    <w:rsid w:val="00BA5EA5"/>
    <w:rsid w:val="00BA758B"/>
    <w:rsid w:val="00BB4E6D"/>
    <w:rsid w:val="00BB7546"/>
    <w:rsid w:val="00BC008B"/>
    <w:rsid w:val="00BC188F"/>
    <w:rsid w:val="00BC22FC"/>
    <w:rsid w:val="00BC3B73"/>
    <w:rsid w:val="00BD0540"/>
    <w:rsid w:val="00BD14C9"/>
    <w:rsid w:val="00BD2CB9"/>
    <w:rsid w:val="00BD5C81"/>
    <w:rsid w:val="00BD7C0D"/>
    <w:rsid w:val="00BE0FBC"/>
    <w:rsid w:val="00BE25E4"/>
    <w:rsid w:val="00BE2DDC"/>
    <w:rsid w:val="00BE4CD9"/>
    <w:rsid w:val="00BE75AF"/>
    <w:rsid w:val="00BF0698"/>
    <w:rsid w:val="00BF221A"/>
    <w:rsid w:val="00BF33D5"/>
    <w:rsid w:val="00BF4913"/>
    <w:rsid w:val="00C02AF0"/>
    <w:rsid w:val="00C0395D"/>
    <w:rsid w:val="00C03989"/>
    <w:rsid w:val="00C05DF8"/>
    <w:rsid w:val="00C07DFB"/>
    <w:rsid w:val="00C138D9"/>
    <w:rsid w:val="00C13EEF"/>
    <w:rsid w:val="00C13F47"/>
    <w:rsid w:val="00C1443C"/>
    <w:rsid w:val="00C14B10"/>
    <w:rsid w:val="00C16B20"/>
    <w:rsid w:val="00C200D3"/>
    <w:rsid w:val="00C23B85"/>
    <w:rsid w:val="00C23D90"/>
    <w:rsid w:val="00C244D0"/>
    <w:rsid w:val="00C275C6"/>
    <w:rsid w:val="00C307F1"/>
    <w:rsid w:val="00C3268F"/>
    <w:rsid w:val="00C342C6"/>
    <w:rsid w:val="00C342E2"/>
    <w:rsid w:val="00C34A34"/>
    <w:rsid w:val="00C362E5"/>
    <w:rsid w:val="00C3675F"/>
    <w:rsid w:val="00C411F2"/>
    <w:rsid w:val="00C41FCC"/>
    <w:rsid w:val="00C4447A"/>
    <w:rsid w:val="00C4457A"/>
    <w:rsid w:val="00C44817"/>
    <w:rsid w:val="00C4626D"/>
    <w:rsid w:val="00C53865"/>
    <w:rsid w:val="00C5448D"/>
    <w:rsid w:val="00C553CE"/>
    <w:rsid w:val="00C55BE4"/>
    <w:rsid w:val="00C56B3B"/>
    <w:rsid w:val="00C57426"/>
    <w:rsid w:val="00C65135"/>
    <w:rsid w:val="00C663B9"/>
    <w:rsid w:val="00C70119"/>
    <w:rsid w:val="00C706B8"/>
    <w:rsid w:val="00C7130D"/>
    <w:rsid w:val="00C72A63"/>
    <w:rsid w:val="00C812F8"/>
    <w:rsid w:val="00C817E5"/>
    <w:rsid w:val="00C82621"/>
    <w:rsid w:val="00C854F3"/>
    <w:rsid w:val="00C87590"/>
    <w:rsid w:val="00C87EE2"/>
    <w:rsid w:val="00C9096F"/>
    <w:rsid w:val="00C90ADF"/>
    <w:rsid w:val="00C910BD"/>
    <w:rsid w:val="00C96EFA"/>
    <w:rsid w:val="00C9793B"/>
    <w:rsid w:val="00CA14D1"/>
    <w:rsid w:val="00CA1C06"/>
    <w:rsid w:val="00CA1D0F"/>
    <w:rsid w:val="00CA305B"/>
    <w:rsid w:val="00CB2A1C"/>
    <w:rsid w:val="00CB2A1F"/>
    <w:rsid w:val="00CB418B"/>
    <w:rsid w:val="00CB7F81"/>
    <w:rsid w:val="00CC0459"/>
    <w:rsid w:val="00CC0922"/>
    <w:rsid w:val="00CC1363"/>
    <w:rsid w:val="00CC36C5"/>
    <w:rsid w:val="00CC64D2"/>
    <w:rsid w:val="00CC6747"/>
    <w:rsid w:val="00CD02A4"/>
    <w:rsid w:val="00CD313A"/>
    <w:rsid w:val="00CD31B0"/>
    <w:rsid w:val="00CD4883"/>
    <w:rsid w:val="00CD5022"/>
    <w:rsid w:val="00CD5935"/>
    <w:rsid w:val="00CD7EB0"/>
    <w:rsid w:val="00CE15FC"/>
    <w:rsid w:val="00CE1B4D"/>
    <w:rsid w:val="00CE2E10"/>
    <w:rsid w:val="00CF0D0E"/>
    <w:rsid w:val="00D00C3A"/>
    <w:rsid w:val="00D01904"/>
    <w:rsid w:val="00D0315F"/>
    <w:rsid w:val="00D045E7"/>
    <w:rsid w:val="00D04ABD"/>
    <w:rsid w:val="00D0533C"/>
    <w:rsid w:val="00D06557"/>
    <w:rsid w:val="00D06697"/>
    <w:rsid w:val="00D0679D"/>
    <w:rsid w:val="00D07BB1"/>
    <w:rsid w:val="00D10AC9"/>
    <w:rsid w:val="00D11BAC"/>
    <w:rsid w:val="00D14458"/>
    <w:rsid w:val="00D16BEE"/>
    <w:rsid w:val="00D173AC"/>
    <w:rsid w:val="00D20AE2"/>
    <w:rsid w:val="00D223E2"/>
    <w:rsid w:val="00D23079"/>
    <w:rsid w:val="00D238ED"/>
    <w:rsid w:val="00D25641"/>
    <w:rsid w:val="00D264AF"/>
    <w:rsid w:val="00D31B6B"/>
    <w:rsid w:val="00D34831"/>
    <w:rsid w:val="00D34A52"/>
    <w:rsid w:val="00D34B27"/>
    <w:rsid w:val="00D3540D"/>
    <w:rsid w:val="00D368F8"/>
    <w:rsid w:val="00D36C3C"/>
    <w:rsid w:val="00D47C61"/>
    <w:rsid w:val="00D51213"/>
    <w:rsid w:val="00D5346F"/>
    <w:rsid w:val="00D537A4"/>
    <w:rsid w:val="00D53E6D"/>
    <w:rsid w:val="00D54917"/>
    <w:rsid w:val="00D63A79"/>
    <w:rsid w:val="00D64A10"/>
    <w:rsid w:val="00D6525D"/>
    <w:rsid w:val="00D67065"/>
    <w:rsid w:val="00D70825"/>
    <w:rsid w:val="00D732E1"/>
    <w:rsid w:val="00D74361"/>
    <w:rsid w:val="00D7516A"/>
    <w:rsid w:val="00D76D5F"/>
    <w:rsid w:val="00D776D5"/>
    <w:rsid w:val="00D80C83"/>
    <w:rsid w:val="00D80D1C"/>
    <w:rsid w:val="00D810F3"/>
    <w:rsid w:val="00D839BC"/>
    <w:rsid w:val="00D84E6D"/>
    <w:rsid w:val="00D85AD0"/>
    <w:rsid w:val="00D869AE"/>
    <w:rsid w:val="00D87245"/>
    <w:rsid w:val="00D87693"/>
    <w:rsid w:val="00D87EF6"/>
    <w:rsid w:val="00D9080D"/>
    <w:rsid w:val="00D908B8"/>
    <w:rsid w:val="00D909CB"/>
    <w:rsid w:val="00D91CA8"/>
    <w:rsid w:val="00D92119"/>
    <w:rsid w:val="00D92EF6"/>
    <w:rsid w:val="00D9456B"/>
    <w:rsid w:val="00D95B50"/>
    <w:rsid w:val="00D95C5B"/>
    <w:rsid w:val="00D975DD"/>
    <w:rsid w:val="00DA023F"/>
    <w:rsid w:val="00DA13CB"/>
    <w:rsid w:val="00DA252D"/>
    <w:rsid w:val="00DA2D66"/>
    <w:rsid w:val="00DA5EF7"/>
    <w:rsid w:val="00DB050E"/>
    <w:rsid w:val="00DB157D"/>
    <w:rsid w:val="00DB24D6"/>
    <w:rsid w:val="00DB2548"/>
    <w:rsid w:val="00DB584B"/>
    <w:rsid w:val="00DB68BD"/>
    <w:rsid w:val="00DB767C"/>
    <w:rsid w:val="00DC1072"/>
    <w:rsid w:val="00DC19C1"/>
    <w:rsid w:val="00DD1646"/>
    <w:rsid w:val="00DD45CD"/>
    <w:rsid w:val="00DD62D0"/>
    <w:rsid w:val="00DD6AA9"/>
    <w:rsid w:val="00DD77BC"/>
    <w:rsid w:val="00DE2495"/>
    <w:rsid w:val="00DE261F"/>
    <w:rsid w:val="00DE2E8E"/>
    <w:rsid w:val="00DE3A0E"/>
    <w:rsid w:val="00DE4600"/>
    <w:rsid w:val="00DE4842"/>
    <w:rsid w:val="00DE53A9"/>
    <w:rsid w:val="00DE7F9B"/>
    <w:rsid w:val="00DF00F0"/>
    <w:rsid w:val="00DF230C"/>
    <w:rsid w:val="00DF6E4B"/>
    <w:rsid w:val="00DF6F8F"/>
    <w:rsid w:val="00DF712A"/>
    <w:rsid w:val="00DF7961"/>
    <w:rsid w:val="00E00C1B"/>
    <w:rsid w:val="00E00DF4"/>
    <w:rsid w:val="00E02138"/>
    <w:rsid w:val="00E027D3"/>
    <w:rsid w:val="00E034A9"/>
    <w:rsid w:val="00E0514B"/>
    <w:rsid w:val="00E11D4A"/>
    <w:rsid w:val="00E1212C"/>
    <w:rsid w:val="00E12F26"/>
    <w:rsid w:val="00E13E0C"/>
    <w:rsid w:val="00E14CD9"/>
    <w:rsid w:val="00E1502C"/>
    <w:rsid w:val="00E15574"/>
    <w:rsid w:val="00E164B2"/>
    <w:rsid w:val="00E165F3"/>
    <w:rsid w:val="00E16BB6"/>
    <w:rsid w:val="00E174A5"/>
    <w:rsid w:val="00E17A77"/>
    <w:rsid w:val="00E207E3"/>
    <w:rsid w:val="00E20A42"/>
    <w:rsid w:val="00E20DD9"/>
    <w:rsid w:val="00E22A8C"/>
    <w:rsid w:val="00E22D75"/>
    <w:rsid w:val="00E239CC"/>
    <w:rsid w:val="00E250E2"/>
    <w:rsid w:val="00E26085"/>
    <w:rsid w:val="00E3035E"/>
    <w:rsid w:val="00E344EB"/>
    <w:rsid w:val="00E3717F"/>
    <w:rsid w:val="00E4196D"/>
    <w:rsid w:val="00E43873"/>
    <w:rsid w:val="00E43B40"/>
    <w:rsid w:val="00E45A57"/>
    <w:rsid w:val="00E50213"/>
    <w:rsid w:val="00E50219"/>
    <w:rsid w:val="00E517B8"/>
    <w:rsid w:val="00E540A2"/>
    <w:rsid w:val="00E5694D"/>
    <w:rsid w:val="00E56D2F"/>
    <w:rsid w:val="00E57331"/>
    <w:rsid w:val="00E61610"/>
    <w:rsid w:val="00E62F31"/>
    <w:rsid w:val="00E63F65"/>
    <w:rsid w:val="00E64408"/>
    <w:rsid w:val="00E646A3"/>
    <w:rsid w:val="00E64787"/>
    <w:rsid w:val="00E65259"/>
    <w:rsid w:val="00E65345"/>
    <w:rsid w:val="00E65FC4"/>
    <w:rsid w:val="00E663B9"/>
    <w:rsid w:val="00E67CC3"/>
    <w:rsid w:val="00E73BBF"/>
    <w:rsid w:val="00E74833"/>
    <w:rsid w:val="00E767F8"/>
    <w:rsid w:val="00E76B2A"/>
    <w:rsid w:val="00E77A52"/>
    <w:rsid w:val="00E81C21"/>
    <w:rsid w:val="00E8657D"/>
    <w:rsid w:val="00E86EF3"/>
    <w:rsid w:val="00E910BA"/>
    <w:rsid w:val="00E9131E"/>
    <w:rsid w:val="00E91D4E"/>
    <w:rsid w:val="00E9362C"/>
    <w:rsid w:val="00E940C5"/>
    <w:rsid w:val="00E9419F"/>
    <w:rsid w:val="00E96CD0"/>
    <w:rsid w:val="00E97039"/>
    <w:rsid w:val="00EA1FC9"/>
    <w:rsid w:val="00EA2517"/>
    <w:rsid w:val="00EA2846"/>
    <w:rsid w:val="00EA59B4"/>
    <w:rsid w:val="00EA63B8"/>
    <w:rsid w:val="00EA7CBD"/>
    <w:rsid w:val="00EB576F"/>
    <w:rsid w:val="00EB617C"/>
    <w:rsid w:val="00EC0424"/>
    <w:rsid w:val="00EC10C9"/>
    <w:rsid w:val="00EC1430"/>
    <w:rsid w:val="00EC24C3"/>
    <w:rsid w:val="00EC3A41"/>
    <w:rsid w:val="00EC47BD"/>
    <w:rsid w:val="00EC4974"/>
    <w:rsid w:val="00EC5358"/>
    <w:rsid w:val="00EC70E6"/>
    <w:rsid w:val="00ED2700"/>
    <w:rsid w:val="00ED2C9F"/>
    <w:rsid w:val="00ED4A49"/>
    <w:rsid w:val="00ED6BF3"/>
    <w:rsid w:val="00EE008E"/>
    <w:rsid w:val="00EE198A"/>
    <w:rsid w:val="00EE2BB5"/>
    <w:rsid w:val="00EE3757"/>
    <w:rsid w:val="00EE37F7"/>
    <w:rsid w:val="00EE43FC"/>
    <w:rsid w:val="00EE5940"/>
    <w:rsid w:val="00EF282B"/>
    <w:rsid w:val="00EF360F"/>
    <w:rsid w:val="00EF4EF7"/>
    <w:rsid w:val="00EF64DB"/>
    <w:rsid w:val="00F00791"/>
    <w:rsid w:val="00F03146"/>
    <w:rsid w:val="00F032AA"/>
    <w:rsid w:val="00F03A10"/>
    <w:rsid w:val="00F06A71"/>
    <w:rsid w:val="00F120BD"/>
    <w:rsid w:val="00F145BE"/>
    <w:rsid w:val="00F14EF0"/>
    <w:rsid w:val="00F16B4B"/>
    <w:rsid w:val="00F16B4E"/>
    <w:rsid w:val="00F170B5"/>
    <w:rsid w:val="00F17DD5"/>
    <w:rsid w:val="00F21824"/>
    <w:rsid w:val="00F22D0D"/>
    <w:rsid w:val="00F23C7F"/>
    <w:rsid w:val="00F24CFA"/>
    <w:rsid w:val="00F26E30"/>
    <w:rsid w:val="00F27472"/>
    <w:rsid w:val="00F27574"/>
    <w:rsid w:val="00F276EA"/>
    <w:rsid w:val="00F30671"/>
    <w:rsid w:val="00F31198"/>
    <w:rsid w:val="00F314D2"/>
    <w:rsid w:val="00F3161E"/>
    <w:rsid w:val="00F316C7"/>
    <w:rsid w:val="00F326F5"/>
    <w:rsid w:val="00F32831"/>
    <w:rsid w:val="00F34322"/>
    <w:rsid w:val="00F345B3"/>
    <w:rsid w:val="00F357B3"/>
    <w:rsid w:val="00F4297C"/>
    <w:rsid w:val="00F4424F"/>
    <w:rsid w:val="00F44378"/>
    <w:rsid w:val="00F44A84"/>
    <w:rsid w:val="00F4645A"/>
    <w:rsid w:val="00F47334"/>
    <w:rsid w:val="00F50297"/>
    <w:rsid w:val="00F506DB"/>
    <w:rsid w:val="00F50C9A"/>
    <w:rsid w:val="00F537DF"/>
    <w:rsid w:val="00F53C2C"/>
    <w:rsid w:val="00F54C7A"/>
    <w:rsid w:val="00F5561B"/>
    <w:rsid w:val="00F55FF0"/>
    <w:rsid w:val="00F574D6"/>
    <w:rsid w:val="00F61D27"/>
    <w:rsid w:val="00F637A6"/>
    <w:rsid w:val="00F641C8"/>
    <w:rsid w:val="00F7079F"/>
    <w:rsid w:val="00F71B1C"/>
    <w:rsid w:val="00F74027"/>
    <w:rsid w:val="00F76200"/>
    <w:rsid w:val="00F81E1E"/>
    <w:rsid w:val="00F824B2"/>
    <w:rsid w:val="00F83339"/>
    <w:rsid w:val="00F86070"/>
    <w:rsid w:val="00F86D84"/>
    <w:rsid w:val="00F92269"/>
    <w:rsid w:val="00F92DC5"/>
    <w:rsid w:val="00F92E1F"/>
    <w:rsid w:val="00F9319E"/>
    <w:rsid w:val="00F9549F"/>
    <w:rsid w:val="00F96AC9"/>
    <w:rsid w:val="00F96F8B"/>
    <w:rsid w:val="00F97815"/>
    <w:rsid w:val="00FA11D9"/>
    <w:rsid w:val="00FA3486"/>
    <w:rsid w:val="00FA53C6"/>
    <w:rsid w:val="00FA7E21"/>
    <w:rsid w:val="00FA7F6B"/>
    <w:rsid w:val="00FB032F"/>
    <w:rsid w:val="00FB3784"/>
    <w:rsid w:val="00FB3D72"/>
    <w:rsid w:val="00FB52B7"/>
    <w:rsid w:val="00FB5849"/>
    <w:rsid w:val="00FC0042"/>
    <w:rsid w:val="00FC0806"/>
    <w:rsid w:val="00FC0A37"/>
    <w:rsid w:val="00FC0D63"/>
    <w:rsid w:val="00FC1883"/>
    <w:rsid w:val="00FC6483"/>
    <w:rsid w:val="00FC73F9"/>
    <w:rsid w:val="00FD2317"/>
    <w:rsid w:val="00FD41F2"/>
    <w:rsid w:val="00FD4B0C"/>
    <w:rsid w:val="00FE0ED6"/>
    <w:rsid w:val="00FE3A79"/>
    <w:rsid w:val="00FE4643"/>
    <w:rsid w:val="00FE46DA"/>
    <w:rsid w:val="00FF18C8"/>
    <w:rsid w:val="00FF198A"/>
    <w:rsid w:val="00FF19BE"/>
    <w:rsid w:val="00FF2811"/>
    <w:rsid w:val="00FF34F3"/>
    <w:rsid w:val="00FF34FD"/>
    <w:rsid w:val="00FF3607"/>
    <w:rsid w:val="00FF4881"/>
    <w:rsid w:val="00FF4A1D"/>
    <w:rsid w:val="00FF6DA8"/>
    <w:rsid w:val="00FF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553CE"/>
    <w:pPr>
      <w:jc w:val="both"/>
    </w:pPr>
    <w:rPr>
      <w:rFonts w:ascii="Calibri" w:hAnsi="Calibri"/>
      <w:sz w:val="22"/>
      <w:szCs w:val="24"/>
    </w:rPr>
  </w:style>
  <w:style w:type="paragraph" w:styleId="Ttulo1">
    <w:name w:val="heading 1"/>
    <w:aliases w:val="JCA - Título 1"/>
    <w:basedOn w:val="Normal"/>
    <w:next w:val="Normal"/>
    <w:qFormat/>
    <w:rsid w:val="0083059F"/>
    <w:pPr>
      <w:keepNext/>
      <w:numPr>
        <w:numId w:val="1"/>
      </w:numPr>
      <w:tabs>
        <w:tab w:val="clear" w:pos="360"/>
        <w:tab w:val="left" w:pos="851"/>
      </w:tabs>
      <w:spacing w:before="200" w:after="200"/>
      <w:ind w:left="357" w:hanging="357"/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tulo2">
    <w:name w:val="heading 2"/>
    <w:aliases w:val="JCA -  Título 2,Título 2 - Seção 1"/>
    <w:basedOn w:val="Normal"/>
    <w:next w:val="Normal"/>
    <w:link w:val="Ttulo2Char"/>
    <w:qFormat/>
    <w:rsid w:val="00D7516A"/>
    <w:pPr>
      <w:keepNext/>
      <w:numPr>
        <w:numId w:val="2"/>
      </w:numPr>
      <w:tabs>
        <w:tab w:val="left" w:pos="851"/>
      </w:tabs>
      <w:spacing w:before="200" w:after="200"/>
      <w:jc w:val="left"/>
      <w:outlineLvl w:val="1"/>
    </w:pPr>
    <w:rPr>
      <w:rFonts w:cs="Arial"/>
      <w:b/>
      <w:bCs/>
      <w:caps/>
      <w:szCs w:val="28"/>
    </w:rPr>
  </w:style>
  <w:style w:type="paragraph" w:styleId="Ttulo3">
    <w:name w:val="heading 3"/>
    <w:aliases w:val="JCA -  Título 3,Título 3 - Seção 1"/>
    <w:basedOn w:val="Normal"/>
    <w:next w:val="Normal"/>
    <w:link w:val="Ttulo3Char"/>
    <w:qFormat/>
    <w:rsid w:val="002D2F5B"/>
    <w:pPr>
      <w:keepNext/>
      <w:numPr>
        <w:ilvl w:val="1"/>
        <w:numId w:val="2"/>
      </w:numPr>
      <w:tabs>
        <w:tab w:val="left" w:pos="851"/>
      </w:tabs>
      <w:spacing w:before="200" w:after="200"/>
      <w:jc w:val="left"/>
      <w:outlineLvl w:val="2"/>
    </w:pPr>
    <w:rPr>
      <w:rFonts w:cs="Arial"/>
      <w:b/>
      <w:bCs/>
      <w:smallCaps/>
      <w:szCs w:val="26"/>
    </w:rPr>
  </w:style>
  <w:style w:type="paragraph" w:styleId="Ttulo4">
    <w:name w:val="heading 4"/>
    <w:aliases w:val="JCA -  Título 4,Título 4 - Seção 1"/>
    <w:basedOn w:val="Normal"/>
    <w:next w:val="Normal"/>
    <w:link w:val="Ttulo4Char"/>
    <w:qFormat/>
    <w:rsid w:val="0044048A"/>
    <w:pPr>
      <w:keepNext/>
      <w:numPr>
        <w:ilvl w:val="2"/>
        <w:numId w:val="2"/>
      </w:numPr>
      <w:tabs>
        <w:tab w:val="left" w:pos="851"/>
      </w:tabs>
      <w:spacing w:before="200" w:after="200"/>
      <w:jc w:val="left"/>
      <w:outlineLvl w:val="3"/>
    </w:pPr>
    <w:rPr>
      <w:bCs/>
      <w:szCs w:val="28"/>
    </w:rPr>
  </w:style>
  <w:style w:type="paragraph" w:styleId="Ttulo5">
    <w:name w:val="heading 5"/>
    <w:aliases w:val="JCA - Título 5"/>
    <w:basedOn w:val="Normal"/>
    <w:next w:val="Normal"/>
    <w:link w:val="Ttulo5Char"/>
    <w:qFormat/>
    <w:rsid w:val="00475D69"/>
    <w:pPr>
      <w:numPr>
        <w:ilvl w:val="3"/>
        <w:numId w:val="2"/>
      </w:numPr>
      <w:tabs>
        <w:tab w:val="clear" w:pos="864"/>
        <w:tab w:val="left" w:pos="851"/>
      </w:tabs>
      <w:spacing w:before="200" w:after="200"/>
      <w:ind w:left="1134" w:hanging="1134"/>
      <w:outlineLvl w:val="4"/>
    </w:pPr>
    <w:rPr>
      <w:szCs w:val="26"/>
    </w:rPr>
  </w:style>
  <w:style w:type="paragraph" w:styleId="Ttulo6">
    <w:name w:val="heading 6"/>
    <w:aliases w:val="JCA - Título 6"/>
    <w:basedOn w:val="Normal"/>
    <w:next w:val="Normal"/>
    <w:qFormat/>
    <w:rsid w:val="00475D69"/>
    <w:pPr>
      <w:keepNext/>
      <w:numPr>
        <w:ilvl w:val="5"/>
        <w:numId w:val="2"/>
      </w:numPr>
      <w:tabs>
        <w:tab w:val="clear" w:pos="1152"/>
        <w:tab w:val="left" w:pos="851"/>
        <w:tab w:val="left" w:pos="1021"/>
      </w:tabs>
      <w:spacing w:before="200" w:after="200"/>
      <w:ind w:left="1134" w:hanging="1134"/>
      <w:jc w:val="left"/>
      <w:outlineLvl w:val="5"/>
    </w:pPr>
  </w:style>
  <w:style w:type="paragraph" w:styleId="Ttulo7">
    <w:name w:val="heading 7"/>
    <w:basedOn w:val="Normal"/>
    <w:next w:val="Normal"/>
    <w:qFormat/>
    <w:rsid w:val="0008288B"/>
    <w:pPr>
      <w:keepNext/>
      <w:ind w:left="2574" w:hanging="2574"/>
      <w:jc w:val="center"/>
      <w:outlineLvl w:val="6"/>
    </w:pPr>
    <w:rPr>
      <w:b/>
      <w:bCs/>
      <w:caps/>
    </w:rPr>
  </w:style>
  <w:style w:type="paragraph" w:styleId="Ttulo8">
    <w:name w:val="heading 8"/>
    <w:basedOn w:val="Normal"/>
    <w:next w:val="Normal"/>
    <w:qFormat/>
    <w:rsid w:val="0008288B"/>
    <w:pPr>
      <w:keepNext/>
      <w:spacing w:after="200"/>
      <w:ind w:left="2415" w:hanging="2415"/>
      <w:jc w:val="center"/>
      <w:outlineLvl w:val="7"/>
    </w:pPr>
    <w:rPr>
      <w:b/>
      <w:bCs/>
      <w:caps/>
    </w:rPr>
  </w:style>
  <w:style w:type="paragraph" w:styleId="Ttulo9">
    <w:name w:val="heading 9"/>
    <w:basedOn w:val="Normal"/>
    <w:next w:val="Normal"/>
    <w:qFormat/>
    <w:rsid w:val="0008288B"/>
    <w:pPr>
      <w:keepNext/>
      <w:spacing w:after="40"/>
      <w:jc w:val="left"/>
      <w:outlineLvl w:val="8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aliases w:val="JCA - Título 5 Char"/>
    <w:link w:val="Ttulo5"/>
    <w:rsid w:val="00475D69"/>
    <w:rPr>
      <w:rFonts w:ascii="Calibri" w:hAnsi="Calibri"/>
      <w:sz w:val="22"/>
      <w:szCs w:val="26"/>
    </w:rPr>
  </w:style>
  <w:style w:type="paragraph" w:styleId="MapadoDocumento">
    <w:name w:val="Document Map"/>
    <w:basedOn w:val="Normal"/>
    <w:semiHidden/>
    <w:rsid w:val="0008288B"/>
    <w:pPr>
      <w:shd w:val="clear" w:color="auto" w:fill="000080"/>
    </w:pPr>
    <w:rPr>
      <w:rFonts w:ascii="Tahoma" w:hAnsi="Tahoma" w:cs="Tahoma"/>
    </w:rPr>
  </w:style>
  <w:style w:type="paragraph" w:styleId="Cabealho">
    <w:name w:val="header"/>
    <w:basedOn w:val="Normal"/>
    <w:link w:val="CabealhoChar"/>
    <w:rsid w:val="0008288B"/>
    <w:pPr>
      <w:tabs>
        <w:tab w:val="center" w:pos="4419"/>
        <w:tab w:val="right" w:pos="8838"/>
      </w:tabs>
      <w:spacing w:before="20"/>
      <w:jc w:val="left"/>
    </w:pPr>
    <w:rPr>
      <w:rFonts w:ascii="Swis721 BT" w:hAnsi="Swis721 BT"/>
    </w:rPr>
  </w:style>
  <w:style w:type="paragraph" w:styleId="Rodap">
    <w:name w:val="footer"/>
    <w:basedOn w:val="Normal"/>
    <w:rsid w:val="0008288B"/>
    <w:pPr>
      <w:tabs>
        <w:tab w:val="center" w:pos="4419"/>
        <w:tab w:val="right" w:pos="8838"/>
      </w:tabs>
      <w:jc w:val="left"/>
    </w:pPr>
    <w:rPr>
      <w:sz w:val="16"/>
    </w:rPr>
  </w:style>
  <w:style w:type="paragraph" w:styleId="Sumrio2">
    <w:name w:val="toc 2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b/>
      <w:caps/>
      <w:noProof/>
      <w:sz w:val="20"/>
      <w:szCs w:val="20"/>
    </w:rPr>
  </w:style>
  <w:style w:type="paragraph" w:styleId="Sumrio1">
    <w:name w:val="toc 1"/>
    <w:basedOn w:val="Normal"/>
    <w:next w:val="Normal"/>
    <w:autoRedefine/>
    <w:uiPriority w:val="39"/>
    <w:rsid w:val="00F316C7"/>
    <w:pPr>
      <w:tabs>
        <w:tab w:val="right" w:leader="dot" w:pos="8505"/>
      </w:tabs>
      <w:spacing w:before="120" w:after="120"/>
      <w:ind w:left="851" w:hanging="851"/>
      <w:jc w:val="left"/>
    </w:pPr>
    <w:rPr>
      <w:rFonts w:cs="Arial"/>
      <w:b/>
      <w:bCs/>
      <w:caps/>
      <w:noProof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b/>
      <w:bCs/>
      <w:smallCaps/>
      <w:noProof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noProof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noProof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noProof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rsid w:val="0008288B"/>
    <w:pPr>
      <w:ind w:left="1200"/>
      <w:jc w:val="left"/>
    </w:pPr>
    <w:rPr>
      <w:rFonts w:ascii="Times New Roman" w:hAnsi="Times New Roman"/>
      <w:szCs w:val="21"/>
    </w:rPr>
  </w:style>
  <w:style w:type="paragraph" w:styleId="Sumrio8">
    <w:name w:val="toc 8"/>
    <w:basedOn w:val="Normal"/>
    <w:next w:val="Normal"/>
    <w:autoRedefine/>
    <w:uiPriority w:val="39"/>
    <w:rsid w:val="0008288B"/>
    <w:pPr>
      <w:ind w:left="1400"/>
      <w:jc w:val="left"/>
    </w:pPr>
    <w:rPr>
      <w:rFonts w:ascii="Times New Roman" w:hAnsi="Times New Roman"/>
      <w:szCs w:val="21"/>
    </w:rPr>
  </w:style>
  <w:style w:type="paragraph" w:styleId="Sumrio9">
    <w:name w:val="toc 9"/>
    <w:basedOn w:val="Normal"/>
    <w:next w:val="Normal"/>
    <w:autoRedefine/>
    <w:uiPriority w:val="39"/>
    <w:rsid w:val="0008288B"/>
    <w:pPr>
      <w:ind w:left="1600"/>
      <w:jc w:val="left"/>
    </w:pPr>
    <w:rPr>
      <w:rFonts w:ascii="Times New Roman" w:hAnsi="Times New Roman"/>
      <w:szCs w:val="21"/>
    </w:rPr>
  </w:style>
  <w:style w:type="paragraph" w:styleId="Recuodecorpodetexto">
    <w:name w:val="Body Text Indent"/>
    <w:basedOn w:val="Normal"/>
    <w:rsid w:val="0008288B"/>
    <w:pPr>
      <w:ind w:left="357"/>
    </w:pPr>
  </w:style>
  <w:style w:type="paragraph" w:styleId="Corpodetexto">
    <w:name w:val="Body Text"/>
    <w:basedOn w:val="Normal"/>
    <w:rsid w:val="0008288B"/>
    <w:rPr>
      <w:i/>
      <w:iCs/>
    </w:rPr>
  </w:style>
  <w:style w:type="paragraph" w:styleId="Citao">
    <w:name w:val="Quote"/>
    <w:basedOn w:val="Normal"/>
    <w:qFormat/>
    <w:rsid w:val="0008288B"/>
  </w:style>
  <w:style w:type="character" w:styleId="Hyperlink">
    <w:name w:val="Hyperlink"/>
    <w:uiPriority w:val="99"/>
    <w:rsid w:val="0008288B"/>
    <w:rPr>
      <w:color w:val="0000FF"/>
      <w:u w:val="single"/>
    </w:rPr>
  </w:style>
  <w:style w:type="table" w:styleId="Tabelacomgrade">
    <w:name w:val="Table Grid"/>
    <w:basedOn w:val="Tabelanormal"/>
    <w:rsid w:val="00082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08288B"/>
    <w:pPr>
      <w:spacing w:before="100" w:beforeAutospacing="1" w:after="257" w:line="336" w:lineRule="auto"/>
      <w:jc w:val="left"/>
    </w:pPr>
    <w:rPr>
      <w:rFonts w:ascii="Verdana" w:hAnsi="Verdana"/>
      <w:color w:val="666666"/>
      <w:sz w:val="15"/>
      <w:szCs w:val="15"/>
    </w:rPr>
  </w:style>
  <w:style w:type="paragraph" w:customStyle="1" w:styleId="figurafundo">
    <w:name w:val="figura_fundo"/>
    <w:basedOn w:val="Normal"/>
    <w:rsid w:val="0008288B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FFFF"/>
      <w:spacing w:before="100" w:beforeAutospacing="1"/>
      <w:ind w:left="386" w:right="386"/>
      <w:jc w:val="left"/>
    </w:pPr>
    <w:rPr>
      <w:rFonts w:ascii="Times New Roman" w:hAnsi="Times New Roman"/>
      <w:sz w:val="24"/>
    </w:rPr>
  </w:style>
  <w:style w:type="paragraph" w:styleId="NormalWeb">
    <w:name w:val="Normal (Web)"/>
    <w:basedOn w:val="Normal"/>
    <w:rsid w:val="0008288B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a">
    <w:name w:val="List"/>
    <w:basedOn w:val="Normal"/>
    <w:rsid w:val="0008288B"/>
    <w:pPr>
      <w:ind w:left="283" w:hanging="283"/>
      <w:jc w:val="left"/>
    </w:pPr>
    <w:rPr>
      <w:rFonts w:ascii="Times New Roman" w:hAnsi="Times New Roman"/>
      <w:sz w:val="24"/>
      <w:szCs w:val="20"/>
    </w:rPr>
  </w:style>
  <w:style w:type="paragraph" w:styleId="Commarcadores">
    <w:name w:val="List Bullet"/>
    <w:basedOn w:val="Normal"/>
    <w:autoRedefine/>
    <w:rsid w:val="0008288B"/>
    <w:pPr>
      <w:numPr>
        <w:numId w:val="3"/>
      </w:numPr>
      <w:jc w:val="left"/>
    </w:pPr>
    <w:rPr>
      <w:rFonts w:ascii="Times New Roman" w:hAnsi="Times New Roman"/>
      <w:szCs w:val="20"/>
    </w:rPr>
  </w:style>
  <w:style w:type="paragraph" w:styleId="Commarcadores4">
    <w:name w:val="List Bullet 4"/>
    <w:basedOn w:val="Normal"/>
    <w:rsid w:val="0008288B"/>
    <w:pPr>
      <w:numPr>
        <w:numId w:val="4"/>
      </w:numPr>
    </w:pPr>
  </w:style>
  <w:style w:type="paragraph" w:customStyle="1" w:styleId="Texto0">
    <w:name w:val="Texto"/>
    <w:basedOn w:val="Normal"/>
    <w:rsid w:val="0008288B"/>
    <w:pPr>
      <w:ind w:left="397"/>
    </w:pPr>
    <w:rPr>
      <w:szCs w:val="20"/>
    </w:rPr>
  </w:style>
  <w:style w:type="paragraph" w:styleId="Recuodecorpodetexto3">
    <w:name w:val="Body Text Indent 3"/>
    <w:basedOn w:val="Normal"/>
    <w:rsid w:val="00C138D9"/>
    <w:pPr>
      <w:ind w:left="851"/>
    </w:pPr>
    <w:rPr>
      <w:rFonts w:ascii="Times New Roman" w:hAnsi="Times New Roman"/>
      <w:sz w:val="24"/>
      <w:szCs w:val="20"/>
    </w:rPr>
  </w:style>
  <w:style w:type="paragraph" w:styleId="Textodebalo">
    <w:name w:val="Balloon Text"/>
    <w:basedOn w:val="Normal"/>
    <w:semiHidden/>
    <w:rsid w:val="00C138D9"/>
    <w:pPr>
      <w:jc w:val="left"/>
    </w:pPr>
    <w:rPr>
      <w:rFonts w:ascii="Tahoma" w:hAnsi="Tahoma" w:cs="Tahoma"/>
      <w:sz w:val="16"/>
      <w:szCs w:val="16"/>
    </w:rPr>
  </w:style>
  <w:style w:type="character" w:customStyle="1" w:styleId="Ttulo3Char">
    <w:name w:val="Título 3 Char"/>
    <w:aliases w:val="JCA -  Título 3 Char,Título 3 - Seção 1 Char"/>
    <w:link w:val="Ttulo3"/>
    <w:rsid w:val="002D2F5B"/>
    <w:rPr>
      <w:rFonts w:ascii="Calibri" w:hAnsi="Calibri" w:cs="Arial"/>
      <w:b/>
      <w:bCs/>
      <w:smallCaps/>
      <w:sz w:val="22"/>
      <w:szCs w:val="26"/>
    </w:rPr>
  </w:style>
  <w:style w:type="character" w:styleId="Nmerodepgina">
    <w:name w:val="page number"/>
    <w:basedOn w:val="Fontepargpadro"/>
    <w:rsid w:val="00BE0FBC"/>
  </w:style>
  <w:style w:type="paragraph" w:styleId="Lista3">
    <w:name w:val="List 3"/>
    <w:basedOn w:val="Normal"/>
    <w:rsid w:val="00F71B1C"/>
    <w:pPr>
      <w:ind w:left="849" w:hanging="283"/>
    </w:pPr>
  </w:style>
  <w:style w:type="paragraph" w:styleId="CabealhodoSumrio">
    <w:name w:val="TOC Heading"/>
    <w:basedOn w:val="Ttulo1"/>
    <w:next w:val="Normal"/>
    <w:uiPriority w:val="39"/>
    <w:qFormat/>
    <w:rsid w:val="00AE2D27"/>
    <w:pPr>
      <w:keepLines/>
      <w:numPr>
        <w:numId w:val="0"/>
      </w:numPr>
      <w:tabs>
        <w:tab w:val="clear" w:pos="851"/>
      </w:tabs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eastAsia="en-US"/>
    </w:rPr>
  </w:style>
  <w:style w:type="character" w:customStyle="1" w:styleId="CharChar">
    <w:name w:val="Char Char"/>
    <w:rsid w:val="00F71B1C"/>
    <w:rPr>
      <w:rFonts w:ascii="Arial Narrow" w:hAnsi="Arial Narrow"/>
      <w:szCs w:val="26"/>
      <w:lang w:val="pt-BR" w:eastAsia="pt-BR" w:bidi="ar-SA"/>
    </w:rPr>
  </w:style>
  <w:style w:type="paragraph" w:styleId="Recuodecorpodetexto2">
    <w:name w:val="Body Text Indent 2"/>
    <w:basedOn w:val="Normal"/>
    <w:link w:val="Recuodecorpodetexto2Char"/>
    <w:rsid w:val="00F71B1C"/>
    <w:pPr>
      <w:spacing w:after="120" w:line="480" w:lineRule="auto"/>
      <w:ind w:left="283"/>
      <w:jc w:val="left"/>
    </w:pPr>
    <w:rPr>
      <w:rFonts w:ascii="Times New Roman" w:hAnsi="Times New Roman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71B1C"/>
  </w:style>
  <w:style w:type="paragraph" w:styleId="Ttulo">
    <w:name w:val="Title"/>
    <w:basedOn w:val="Normal"/>
    <w:link w:val="TtuloChar"/>
    <w:qFormat/>
    <w:rsid w:val="00F71B1C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TtuloChar">
    <w:name w:val="Título Char"/>
    <w:link w:val="Ttulo"/>
    <w:rsid w:val="00F71B1C"/>
    <w:rPr>
      <w:b/>
      <w:sz w:val="24"/>
    </w:rPr>
  </w:style>
  <w:style w:type="paragraph" w:customStyle="1" w:styleId="Texto1">
    <w:name w:val="Texto 1"/>
    <w:rsid w:val="00F71B1C"/>
    <w:pPr>
      <w:spacing w:before="120" w:after="120" w:line="320" w:lineRule="exac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F71B1C"/>
    <w:pPr>
      <w:jc w:val="left"/>
    </w:pPr>
    <w:rPr>
      <w:rFonts w:ascii="Courier New" w:hAnsi="Courier New"/>
      <w:szCs w:val="20"/>
    </w:rPr>
  </w:style>
  <w:style w:type="character" w:customStyle="1" w:styleId="TextosemFormataoChar">
    <w:name w:val="Texto sem Formatação Char"/>
    <w:link w:val="TextosemFormatao"/>
    <w:rsid w:val="00F71B1C"/>
    <w:rPr>
      <w:rFonts w:ascii="Courier New" w:hAnsi="Courier New"/>
    </w:rPr>
  </w:style>
  <w:style w:type="paragraph" w:styleId="Corpodetexto2">
    <w:name w:val="Body Text 2"/>
    <w:basedOn w:val="Normal"/>
    <w:link w:val="Corpodetexto2Char"/>
    <w:rsid w:val="00F71B1C"/>
    <w:pPr>
      <w:spacing w:after="120" w:line="480" w:lineRule="auto"/>
    </w:pPr>
  </w:style>
  <w:style w:type="character" w:customStyle="1" w:styleId="Corpodetexto2Char">
    <w:name w:val="Corpo de texto 2 Char"/>
    <w:link w:val="Corpodetexto2"/>
    <w:rsid w:val="00F71B1C"/>
    <w:rPr>
      <w:rFonts w:ascii="Arial" w:hAnsi="Arial"/>
      <w:szCs w:val="24"/>
    </w:rPr>
  </w:style>
  <w:style w:type="paragraph" w:styleId="Numerada">
    <w:name w:val="List Number"/>
    <w:basedOn w:val="Lista"/>
    <w:rsid w:val="00F71B1C"/>
    <w:pPr>
      <w:spacing w:after="240" w:line="240" w:lineRule="atLeast"/>
      <w:ind w:left="720" w:right="720" w:hanging="360"/>
      <w:jc w:val="both"/>
    </w:pPr>
    <w:rPr>
      <w:rFonts w:ascii="Garamond" w:hAnsi="Garamond"/>
      <w:sz w:val="22"/>
    </w:rPr>
  </w:style>
  <w:style w:type="paragraph" w:styleId="Corpodetexto3">
    <w:name w:val="Body Text 3"/>
    <w:basedOn w:val="Normal"/>
    <w:link w:val="Corpodetexto3Char"/>
    <w:rsid w:val="00F71B1C"/>
    <w:pPr>
      <w:tabs>
        <w:tab w:val="left" w:pos="0"/>
      </w:tabs>
    </w:pPr>
    <w:rPr>
      <w:rFonts w:ascii="Arial Narrow" w:hAnsi="Arial Narrow"/>
      <w:color w:val="FF0000"/>
      <w:sz w:val="24"/>
    </w:rPr>
  </w:style>
  <w:style w:type="character" w:customStyle="1" w:styleId="Corpodetexto3Char">
    <w:name w:val="Corpo de texto 3 Char"/>
    <w:link w:val="Corpodetexto3"/>
    <w:rsid w:val="00F71B1C"/>
    <w:rPr>
      <w:rFonts w:ascii="Arial Narrow" w:hAnsi="Arial Narrow"/>
      <w:color w:val="FF0000"/>
      <w:sz w:val="24"/>
      <w:szCs w:val="24"/>
    </w:rPr>
  </w:style>
  <w:style w:type="paragraph" w:customStyle="1" w:styleId="ppadrao1">
    <w:name w:val="ppadrao1"/>
    <w:basedOn w:val="Normal"/>
    <w:rsid w:val="00F71B1C"/>
    <w:pPr>
      <w:ind w:left="1134"/>
    </w:pPr>
    <w:rPr>
      <w:rFonts w:ascii="Helv" w:hAnsi="Helv"/>
      <w:szCs w:val="20"/>
    </w:rPr>
  </w:style>
  <w:style w:type="paragraph" w:customStyle="1" w:styleId="item1">
    <w:name w:val="item1)"/>
    <w:basedOn w:val="Normal"/>
    <w:rsid w:val="00F71B1C"/>
    <w:pPr>
      <w:ind w:left="2211" w:hanging="454"/>
    </w:pPr>
    <w:rPr>
      <w:rFonts w:ascii="Helv" w:hAnsi="Helv"/>
      <w:szCs w:val="20"/>
    </w:rPr>
  </w:style>
  <w:style w:type="paragraph" w:customStyle="1" w:styleId="subtitulo-1">
    <w:name w:val="subtitulo-1"/>
    <w:basedOn w:val="Normal"/>
    <w:rsid w:val="00F71B1C"/>
    <w:pPr>
      <w:tabs>
        <w:tab w:val="left" w:pos="1134"/>
        <w:tab w:val="left" w:pos="1701"/>
      </w:tabs>
      <w:ind w:left="1134"/>
      <w:jc w:val="left"/>
    </w:pPr>
    <w:rPr>
      <w:rFonts w:ascii="Helv" w:hAnsi="Helv"/>
      <w:b/>
      <w:szCs w:val="20"/>
    </w:rPr>
  </w:style>
  <w:style w:type="paragraph" w:customStyle="1" w:styleId="subtitulo">
    <w:name w:val="subtitulo"/>
    <w:basedOn w:val="Normal"/>
    <w:rsid w:val="00F71B1C"/>
    <w:pPr>
      <w:tabs>
        <w:tab w:val="left" w:pos="1134"/>
        <w:tab w:val="left" w:pos="1701"/>
      </w:tabs>
      <w:ind w:left="567"/>
      <w:jc w:val="left"/>
    </w:pPr>
    <w:rPr>
      <w:rFonts w:ascii="Helv" w:hAnsi="Helv"/>
      <w:szCs w:val="20"/>
    </w:rPr>
  </w:style>
  <w:style w:type="paragraph" w:customStyle="1" w:styleId="subtitulo-1-1">
    <w:name w:val="subtitulo-1-1"/>
    <w:basedOn w:val="subtitulo-1"/>
    <w:rsid w:val="00F71B1C"/>
    <w:pPr>
      <w:ind w:left="1701"/>
    </w:pPr>
  </w:style>
  <w:style w:type="paragraph" w:styleId="Textodecomentrio">
    <w:name w:val="annotation text"/>
    <w:basedOn w:val="Normal"/>
    <w:link w:val="TextodecomentrioChar"/>
    <w:rsid w:val="00F71B1C"/>
    <w:pPr>
      <w:jc w:val="left"/>
    </w:pPr>
    <w:rPr>
      <w:rFonts w:ascii="Times New Roman" w:hAnsi="Times New Roman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F71B1C"/>
  </w:style>
  <w:style w:type="paragraph" w:styleId="Assuntodocomentrio">
    <w:name w:val="annotation subject"/>
    <w:basedOn w:val="Textodecomentrio"/>
    <w:next w:val="Textodecomentrio"/>
    <w:link w:val="AssuntodocomentrioChar"/>
    <w:rsid w:val="00F71B1C"/>
    <w:rPr>
      <w:b/>
      <w:bCs/>
    </w:rPr>
  </w:style>
  <w:style w:type="character" w:customStyle="1" w:styleId="AssuntodocomentrioChar">
    <w:name w:val="Assunto do comentário Char"/>
    <w:link w:val="Assuntodocomentrio"/>
    <w:rsid w:val="00F71B1C"/>
    <w:rPr>
      <w:b/>
      <w:bCs/>
    </w:rPr>
  </w:style>
  <w:style w:type="paragraph" w:customStyle="1" w:styleId="TITULOMEMORIAL">
    <w:name w:val="TITULO MEMORIAL"/>
    <w:basedOn w:val="Normal"/>
    <w:rsid w:val="00F71B1C"/>
    <w:pPr>
      <w:widowControl w:val="0"/>
      <w:jc w:val="left"/>
    </w:pPr>
    <w:rPr>
      <w:rFonts w:cs="Arial"/>
      <w:sz w:val="26"/>
    </w:rPr>
  </w:style>
  <w:style w:type="paragraph" w:customStyle="1" w:styleId="Corpodetexto1">
    <w:name w:val="Corpo de texto1"/>
    <w:basedOn w:val="Normal"/>
    <w:rsid w:val="00F71B1C"/>
    <w:pPr>
      <w:widowControl w:val="0"/>
      <w:spacing w:line="288" w:lineRule="auto"/>
      <w:jc w:val="left"/>
    </w:pPr>
    <w:rPr>
      <w:szCs w:val="20"/>
    </w:rPr>
  </w:style>
  <w:style w:type="paragraph" w:customStyle="1" w:styleId="itema-">
    <w:name w:val="item a)-"/>
    <w:basedOn w:val="Normal"/>
    <w:rsid w:val="00F71B1C"/>
    <w:pPr>
      <w:ind w:left="1418" w:hanging="227"/>
      <w:jc w:val="left"/>
    </w:pPr>
    <w:rPr>
      <w:rFonts w:ascii="Helv" w:hAnsi="Helv"/>
      <w:szCs w:val="20"/>
    </w:rPr>
  </w:style>
  <w:style w:type="paragraph" w:styleId="Textoembloco">
    <w:name w:val="Block Text"/>
    <w:basedOn w:val="Normal"/>
    <w:rsid w:val="00F71B1C"/>
    <w:pPr>
      <w:spacing w:before="80" w:after="80"/>
      <w:ind w:left="567" w:right="-1"/>
    </w:pPr>
    <w:rPr>
      <w:rFonts w:ascii="Tahoma" w:hAnsi="Tahoma"/>
      <w:sz w:val="24"/>
      <w:szCs w:val="20"/>
    </w:rPr>
  </w:style>
  <w:style w:type="paragraph" w:customStyle="1" w:styleId="Default">
    <w:name w:val="Default"/>
    <w:rsid w:val="00F71B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8">
    <w:name w:val="CM68"/>
    <w:basedOn w:val="Default"/>
    <w:next w:val="Default"/>
    <w:rsid w:val="00F71B1C"/>
    <w:pPr>
      <w:widowControl w:val="0"/>
      <w:spacing w:after="248"/>
    </w:pPr>
    <w:rPr>
      <w:rFonts w:ascii="Times" w:hAnsi="Times"/>
      <w:color w:val="auto"/>
    </w:rPr>
  </w:style>
  <w:style w:type="paragraph" w:customStyle="1" w:styleId="CM5">
    <w:name w:val="CM5"/>
    <w:basedOn w:val="Default"/>
    <w:next w:val="Default"/>
    <w:rsid w:val="00F71B1C"/>
    <w:pPr>
      <w:widowControl w:val="0"/>
      <w:spacing w:line="246" w:lineRule="atLeast"/>
    </w:pPr>
    <w:rPr>
      <w:rFonts w:ascii="Times" w:hAnsi="Times"/>
      <w:color w:val="auto"/>
    </w:rPr>
  </w:style>
  <w:style w:type="paragraph" w:customStyle="1" w:styleId="CM8">
    <w:name w:val="CM8"/>
    <w:basedOn w:val="Default"/>
    <w:next w:val="Default"/>
    <w:rsid w:val="00F71B1C"/>
    <w:pPr>
      <w:widowControl w:val="0"/>
    </w:pPr>
    <w:rPr>
      <w:rFonts w:ascii="Times" w:hAnsi="Times"/>
      <w:color w:val="auto"/>
    </w:rPr>
  </w:style>
  <w:style w:type="paragraph" w:styleId="PargrafodaLista">
    <w:name w:val="List Paragraph"/>
    <w:basedOn w:val="Normal"/>
    <w:uiPriority w:val="34"/>
    <w:qFormat/>
    <w:rsid w:val="00F71B1C"/>
    <w:pPr>
      <w:ind w:left="708"/>
    </w:pPr>
  </w:style>
  <w:style w:type="character" w:customStyle="1" w:styleId="Ttulo4Char">
    <w:name w:val="Título 4 Char"/>
    <w:aliases w:val="JCA -  Título 4 Char,Título 4 - Seção 1 Char"/>
    <w:link w:val="Ttulo4"/>
    <w:rsid w:val="0044048A"/>
    <w:rPr>
      <w:rFonts w:ascii="Calibri" w:hAnsi="Calibri"/>
      <w:bCs/>
      <w:sz w:val="22"/>
      <w:szCs w:val="28"/>
    </w:rPr>
  </w:style>
  <w:style w:type="character" w:customStyle="1" w:styleId="Ttulo2Char">
    <w:name w:val="Título 2 Char"/>
    <w:aliases w:val="JCA -  Título 2 Char,Título 2 - Seção 1 Char"/>
    <w:link w:val="Ttulo2"/>
    <w:rsid w:val="00D7516A"/>
    <w:rPr>
      <w:rFonts w:ascii="Calibri" w:hAnsi="Calibri" w:cs="Arial"/>
      <w:b/>
      <w:bCs/>
      <w:caps/>
      <w:sz w:val="22"/>
      <w:szCs w:val="28"/>
    </w:rPr>
  </w:style>
  <w:style w:type="character" w:customStyle="1" w:styleId="CabealhoChar">
    <w:name w:val="Cabeçalho Char"/>
    <w:link w:val="Cabealho"/>
    <w:rsid w:val="00230C51"/>
    <w:rPr>
      <w:rFonts w:ascii="Swis721 BT" w:hAnsi="Swis721 BT"/>
      <w:szCs w:val="24"/>
    </w:rPr>
  </w:style>
  <w:style w:type="character" w:styleId="Forte">
    <w:name w:val="Strong"/>
    <w:qFormat/>
    <w:rsid w:val="00885B5C"/>
    <w:rPr>
      <w:b/>
      <w:bCs/>
    </w:rPr>
  </w:style>
  <w:style w:type="character" w:customStyle="1" w:styleId="Ttulo3-Seo1CharChar">
    <w:name w:val="Título 3 - Seção 1 Char Char"/>
    <w:rsid w:val="00E73BBF"/>
    <w:rPr>
      <w:rFonts w:ascii="Arial Narrow" w:hAnsi="Arial Narrow" w:cs="Arial"/>
      <w:b/>
      <w:bCs/>
      <w:smallCaps/>
      <w:szCs w:val="26"/>
      <w:lang w:val="pt-BR" w:eastAsia="pt-BR" w:bidi="ar-SA"/>
    </w:rPr>
  </w:style>
  <w:style w:type="paragraph" w:customStyle="1" w:styleId="Capadosubttulo">
    <w:name w:val="Capa do subtítulo"/>
    <w:basedOn w:val="Normal"/>
    <w:next w:val="Corpodetexto"/>
    <w:rsid w:val="00D85AD0"/>
    <w:pPr>
      <w:keepNext/>
      <w:keepLines/>
      <w:pBdr>
        <w:top w:val="single" w:sz="6" w:space="12" w:color="808080"/>
      </w:pBdr>
      <w:spacing w:line="440" w:lineRule="atLeast"/>
      <w:jc w:val="center"/>
    </w:pPr>
    <w:rPr>
      <w:rFonts w:ascii="Garamond" w:hAnsi="Garamond"/>
      <w:smallCaps/>
      <w:spacing w:val="30"/>
      <w:kern w:val="20"/>
      <w:sz w:val="44"/>
      <w:szCs w:val="20"/>
    </w:rPr>
  </w:style>
  <w:style w:type="paragraph" w:customStyle="1" w:styleId="NormalArial">
    <w:name w:val="Normal + Arial"/>
    <w:aliases w:val="12 pt"/>
    <w:basedOn w:val="Normal"/>
    <w:rsid w:val="00D264AF"/>
    <w:pPr>
      <w:numPr>
        <w:numId w:val="5"/>
      </w:numPr>
    </w:pPr>
  </w:style>
  <w:style w:type="paragraph" w:customStyle="1" w:styleId="Citao1">
    <w:name w:val="Citação1"/>
    <w:basedOn w:val="Normal"/>
    <w:rsid w:val="00F4424F"/>
    <w:pPr>
      <w:suppressAutoHyphens/>
    </w:pPr>
    <w:rPr>
      <w:rFonts w:eastAsia="Calibri" w:cs="Calibri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7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0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pt.wikipedia.org/wiki/Dom%C3%ADnio_de_colis%C3%A3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t.wikipedia.org/wiki/Concentrado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t.wikipedia.org/wiki/Rede_de_computador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A5BA6-0A36-4158-B0CD-23BE4EAB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18</Pages>
  <Words>5774</Words>
  <Characters>34712</Characters>
  <Application>Microsoft Office Word</Application>
  <DocSecurity>0</DocSecurity>
  <Lines>289</Lines>
  <Paragraphs>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DA JUSTIÇA</vt:lpstr>
    </vt:vector>
  </TitlesOfParts>
  <Company>Hewlett-Packard</Company>
  <LinksUpToDate>false</LinksUpToDate>
  <CharactersWithSpaces>40406</CharactersWithSpaces>
  <SharedDoc>false</SharedDoc>
  <HLinks>
    <vt:vector size="264" baseType="variant">
      <vt:variant>
        <vt:i4>8061052</vt:i4>
      </vt:variant>
      <vt:variant>
        <vt:i4>255</vt:i4>
      </vt:variant>
      <vt:variant>
        <vt:i4>0</vt:i4>
      </vt:variant>
      <vt:variant>
        <vt:i4>5</vt:i4>
      </vt:variant>
      <vt:variant>
        <vt:lpwstr>http://pt.wikipedia.org/wiki/Dom%C3%ADnio_de_colis%C3%A3o</vt:lpwstr>
      </vt:variant>
      <vt:variant>
        <vt:lpwstr/>
      </vt:variant>
      <vt:variant>
        <vt:i4>1572955</vt:i4>
      </vt:variant>
      <vt:variant>
        <vt:i4>252</vt:i4>
      </vt:variant>
      <vt:variant>
        <vt:i4>0</vt:i4>
      </vt:variant>
      <vt:variant>
        <vt:i4>5</vt:i4>
      </vt:variant>
      <vt:variant>
        <vt:lpwstr>http://pt.wikipedia.org/wiki/Concentrador</vt:lpwstr>
      </vt:variant>
      <vt:variant>
        <vt:lpwstr/>
      </vt:variant>
      <vt:variant>
        <vt:i4>3539049</vt:i4>
      </vt:variant>
      <vt:variant>
        <vt:i4>249</vt:i4>
      </vt:variant>
      <vt:variant>
        <vt:i4>0</vt:i4>
      </vt:variant>
      <vt:variant>
        <vt:i4>5</vt:i4>
      </vt:variant>
      <vt:variant>
        <vt:lpwstr>http://pt.wikipedia.org/wiki/Rede_de_computadores</vt:lpwstr>
      </vt:variant>
      <vt:variant>
        <vt:lpwstr/>
      </vt:variant>
      <vt:variant>
        <vt:i4>1245234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_Toc45623033</vt:lpwstr>
      </vt:variant>
      <vt:variant>
        <vt:i4>1179698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_Toc45623032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_Toc45623031</vt:lpwstr>
      </vt:variant>
      <vt:variant>
        <vt:i4>1048626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_Toc45623030</vt:lpwstr>
      </vt:variant>
      <vt:variant>
        <vt:i4>1638451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_Toc45623029</vt:lpwstr>
      </vt:variant>
      <vt:variant>
        <vt:i4>1572915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_Toc45623028</vt:lpwstr>
      </vt:variant>
      <vt:variant>
        <vt:i4>1507379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_Toc45623027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_Toc45623026</vt:lpwstr>
      </vt:variant>
      <vt:variant>
        <vt:i4>1376307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_Toc45623025</vt:lpwstr>
      </vt:variant>
      <vt:variant>
        <vt:i4>1310771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_Toc45623024</vt:lpwstr>
      </vt:variant>
      <vt:variant>
        <vt:i4>1245235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_Toc45623023</vt:lpwstr>
      </vt:variant>
      <vt:variant>
        <vt:i4>1179699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_Toc45623022</vt:lpwstr>
      </vt:variant>
      <vt:variant>
        <vt:i4>1114163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_Toc45623021</vt:lpwstr>
      </vt:variant>
      <vt:variant>
        <vt:i4>1048627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_Toc45623020</vt:lpwstr>
      </vt:variant>
      <vt:variant>
        <vt:i4>1638448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_Toc45623019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_Toc45623018</vt:lpwstr>
      </vt:variant>
      <vt:variant>
        <vt:i4>1507376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_Toc45623017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_Toc45623016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_Toc45623015</vt:lpwstr>
      </vt:variant>
      <vt:variant>
        <vt:i4>1310768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_Toc45623014</vt:lpwstr>
      </vt:variant>
      <vt:variant>
        <vt:i4>1245232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_Toc45623013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_Toc45623012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_Toc45623011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_Toc45623010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_Toc45623009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_Toc45623008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_Toc45623007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_Toc45623006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_Toc45623005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_Toc45623004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_Toc45623003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_Toc45623002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_Toc45623001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_Toc45623000</vt:lpwstr>
      </vt:variant>
      <vt:variant>
        <vt:i4>1048633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_Toc45622999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_Toc45622998</vt:lpwstr>
      </vt:variant>
      <vt:variant>
        <vt:i4>1966137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_Toc45622997</vt:lpwstr>
      </vt:variant>
      <vt:variant>
        <vt:i4>2031673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_Toc45622996</vt:lpwstr>
      </vt:variant>
      <vt:variant>
        <vt:i4>1835065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_Toc45622995</vt:lpwstr>
      </vt:variant>
      <vt:variant>
        <vt:i4>1900601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_Toc45622994</vt:lpwstr>
      </vt:variant>
      <vt:variant>
        <vt:i4>1703993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_Toc45622993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Rogerio Vasconcelos de Souza</dc:creator>
  <cp:lastModifiedBy>111428800574</cp:lastModifiedBy>
  <cp:revision>3</cp:revision>
  <cp:lastPrinted>2024-07-11T19:04:00Z</cp:lastPrinted>
  <dcterms:created xsi:type="dcterms:W3CDTF">2024-06-10T17:39:00Z</dcterms:created>
  <dcterms:modified xsi:type="dcterms:W3CDTF">2024-07-11T19:05:00Z</dcterms:modified>
</cp:coreProperties>
</file>